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2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10148" w:rsidRPr="00CE0BE6" w14:paraId="644EE98A" w14:textId="77777777" w:rsidTr="00CE0BE6">
        <w:sdt>
          <w:sdtPr>
            <w:rPr>
              <w:bCs/>
              <w:lang w:val="nl-NL"/>
            </w:rPr>
            <w:id w:val="1779912849"/>
            <w:placeholder>
              <w:docPart w:val="BD357B45B8DB4874AAF7AA03760B3888"/>
            </w:placeholder>
          </w:sdtPr>
          <w:sdtEndPr/>
          <w:sdtContent>
            <w:sdt>
              <w:sdtPr>
                <w:rPr>
                  <w:bCs/>
                  <w:lang w:val="nl-NL"/>
                </w:rPr>
                <w:alias w:val="Titel cursus"/>
                <w:tag w:val="Titel cursus"/>
                <w:id w:val="-990703938"/>
                <w:placeholder>
                  <w:docPart w:val="BD357B45B8DB4874AAF7AA03760B3888"/>
                </w:placeholder>
              </w:sdtPr>
              <w:sdtEndPr/>
              <w:sdtContent>
                <w:sdt>
                  <w:sdtPr>
                    <w:rPr>
                      <w:bCs/>
                      <w:lang w:val="nl-NL"/>
                    </w:rPr>
                    <w:id w:val="-1055773599"/>
                    <w:placeholder>
                      <w:docPart w:val="BD357B45B8DB4874AAF7AA03760B3888"/>
                    </w:placeholder>
                    <w:text/>
                  </w:sdtPr>
                  <w:sdtEndPr>
                    <w:rPr>
                      <w:b/>
                      <w:sz w:val="28"/>
                      <w:szCs w:val="28"/>
                      <w:lang w:val="en-US"/>
                    </w:rPr>
                  </w:sdtEndPr>
                  <w:sdtContent>
                    <w:tc>
                      <w:tcPr>
                        <w:tcW w:w="10201" w:type="dxa"/>
                      </w:tcPr>
                      <w:p w14:paraId="778FD798" w14:textId="6F298F9A" w:rsidR="00F10148" w:rsidRPr="00CE0BE6" w:rsidRDefault="00CE0BE6" w:rsidP="00F10148">
                        <w:pPr>
                          <w:rPr>
                            <w:bCs/>
                            <w:lang w:val="en-US"/>
                          </w:rPr>
                        </w:pPr>
                        <w:r w:rsidRPr="00CE0BE6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Maternal medicine: multi-disciplinary approach of pregnancy complications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4BA91B06" w14:textId="77777777" w:rsidR="00F10148" w:rsidRPr="00F10148" w:rsidRDefault="00F10148" w:rsidP="00F10148">
      <w:pPr>
        <w:rPr>
          <w:b/>
          <w:bCs/>
          <w:sz w:val="28"/>
          <w:szCs w:val="28"/>
          <w:lang w:val="nl-NL"/>
        </w:rPr>
      </w:pPr>
      <w:r w:rsidRPr="00F10148">
        <w:rPr>
          <w:b/>
          <w:bCs/>
          <w:sz w:val="28"/>
          <w:szCs w:val="28"/>
          <w:lang w:val="nl-NL"/>
        </w:rPr>
        <w:t>Datum</w:t>
      </w: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1243"/>
      </w:tblGrid>
      <w:tr w:rsidR="00F10148" w:rsidRPr="00745F86" w14:paraId="619D2954" w14:textId="77777777" w:rsidTr="00C523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9EC1" w14:textId="77777777" w:rsidR="00F10148" w:rsidRPr="00F10148" w:rsidRDefault="009F12E4" w:rsidP="00F10148">
            <w:pPr>
              <w:rPr>
                <w:bCs/>
                <w:lang w:val="nl-NL"/>
              </w:rPr>
            </w:pPr>
            <w:sdt>
              <w:sdtPr>
                <w:rPr>
                  <w:bCs/>
                  <w:lang w:val="nl-NL"/>
                </w:rPr>
                <w:id w:val="1542869957"/>
                <w:placeholder>
                  <w:docPart w:val="EDD61A01A9AC4691B60D69B36BE84BB9"/>
                </w:placeholder>
                <w:date w:fullDate="2019-09-26T00:00:00Z"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745F86">
                  <w:rPr>
                    <w:bCs/>
                    <w:lang w:val="nl-NL"/>
                  </w:rPr>
                  <w:t>26-09-2019</w:t>
                </w:r>
              </w:sdtContent>
            </w:sdt>
          </w:p>
        </w:tc>
      </w:tr>
    </w:tbl>
    <w:p w14:paraId="654765D6" w14:textId="77777777" w:rsidR="00F10148" w:rsidRPr="00F10148" w:rsidRDefault="00745F86" w:rsidP="00F10148">
      <w:pPr>
        <w:rPr>
          <w:b/>
          <w:bCs/>
          <w:sz w:val="28"/>
          <w:szCs w:val="28"/>
          <w:lang w:val="nl-NL"/>
        </w:rPr>
      </w:pPr>
      <w:r>
        <w:rPr>
          <w:bCs/>
          <w:lang w:val="nl-NL"/>
        </w:rPr>
        <w:br/>
      </w:r>
      <w:r w:rsidR="00F10148" w:rsidRPr="00F10148">
        <w:rPr>
          <w:b/>
          <w:bCs/>
          <w:sz w:val="28"/>
          <w:szCs w:val="28"/>
          <w:lang w:val="nl-NL"/>
        </w:rPr>
        <w:t>Cursusinhoud</w:t>
      </w: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10148" w:rsidRPr="007516DB" w14:paraId="3F42C045" w14:textId="77777777" w:rsidTr="00F10148">
        <w:tc>
          <w:tcPr>
            <w:tcW w:w="9242" w:type="dxa"/>
          </w:tcPr>
          <w:p w14:paraId="7F1AB946" w14:textId="4B27D36E" w:rsidR="00F10148" w:rsidRPr="00F10148" w:rsidRDefault="00F10148" w:rsidP="00F10148">
            <w:pPr>
              <w:rPr>
                <w:b/>
                <w:bCs/>
                <w:sz w:val="28"/>
                <w:szCs w:val="28"/>
                <w:lang w:val="nl-NL"/>
              </w:rPr>
            </w:pPr>
            <w:r w:rsidRPr="00F10148">
              <w:rPr>
                <w:b/>
                <w:i/>
                <w:iCs/>
                <w:lang w:val="nl-NL"/>
              </w:rPr>
              <w:t>Deze cursus gaat ove</w:t>
            </w:r>
            <w:r w:rsidR="007516DB">
              <w:rPr>
                <w:b/>
                <w:i/>
                <w:iCs/>
                <w:lang w:val="nl-NL"/>
              </w:rPr>
              <w:t>r</w:t>
            </w:r>
          </w:p>
        </w:tc>
      </w:tr>
      <w:tr w:rsidR="00F10148" w:rsidRPr="00745F86" w14:paraId="595CE57D" w14:textId="77777777" w:rsidTr="00F10148">
        <w:trPr>
          <w:trHeight w:val="1134"/>
        </w:trPr>
        <w:sdt>
          <w:sdtPr>
            <w:rPr>
              <w:b/>
              <w:bCs/>
              <w:i/>
              <w:iCs/>
              <w:sz w:val="28"/>
              <w:szCs w:val="28"/>
              <w:lang w:val="nl-NL"/>
            </w:rPr>
            <w:id w:val="-1779253146"/>
            <w:placeholder>
              <w:docPart w:val="6F09A72A243742ADA0AEB3D26509912E"/>
            </w:placeholder>
          </w:sdtPr>
          <w:sdtEndPr/>
          <w:sdtContent>
            <w:tc>
              <w:tcPr>
                <w:tcW w:w="9242" w:type="dxa"/>
              </w:tcPr>
              <w:p w14:paraId="7ED6EB0F" w14:textId="7CEAA926" w:rsidR="00EC1C58" w:rsidRPr="00C636F9" w:rsidRDefault="0049786E" w:rsidP="00EC1C58">
                <w:r w:rsidRPr="007516DB">
                  <w:t>One-day a</w:t>
                </w:r>
                <w:r w:rsidR="00C636F9" w:rsidRPr="007516DB">
                  <w:t xml:space="preserve">dvanced course in maternal medicine, aiming at registrars, fellows and consultants in obstetrics/perinatology, anaesthesiology, cardiology and internal medicine with an interest in pregnancy and childbirth. Key note speaker is Catherine Nelson-Piercy, </w:t>
                </w:r>
                <w:r w:rsidR="00575BD7" w:rsidRPr="007516DB">
                  <w:t xml:space="preserve">professor of </w:t>
                </w:r>
                <w:proofErr w:type="spellStart"/>
                <w:r w:rsidR="00575BD7" w:rsidRPr="007516DB">
                  <w:t>obstetric</w:t>
                </w:r>
                <w:proofErr w:type="spellEnd"/>
                <w:r w:rsidR="00575BD7" w:rsidRPr="007516DB">
                  <w:t xml:space="preserve"> medicine at Imperial College and consultant obstetric physician at Guy’s and St. Thomas’ Hospitals, London, UK. She is </w:t>
                </w:r>
                <w:r w:rsidR="00C636F9" w:rsidRPr="007516DB">
                  <w:t xml:space="preserve">a world leading specialist in the field. </w:t>
                </w:r>
                <w:r w:rsidR="00575BD7" w:rsidRPr="007516DB">
                  <w:t xml:space="preserve">Her lectures are combined with practical sessions and </w:t>
                </w:r>
                <w:r w:rsidR="004D0463" w:rsidRPr="007516DB">
                  <w:t xml:space="preserve">multi-disciplinary approach of </w:t>
                </w:r>
                <w:r w:rsidR="00575BD7" w:rsidRPr="007516DB">
                  <w:t>case discussions</w:t>
                </w:r>
                <w:r w:rsidR="00636476" w:rsidRPr="007516DB">
                  <w:t>, organized by internal medicine and maternal-</w:t>
                </w:r>
                <w:proofErr w:type="spellStart"/>
                <w:r w:rsidR="00636476" w:rsidRPr="007516DB">
                  <w:t>fetal</w:t>
                </w:r>
                <w:proofErr w:type="spellEnd"/>
                <w:r w:rsidR="00636476" w:rsidRPr="007516DB">
                  <w:t xml:space="preserve"> medicine specialists from the Netherlands</w:t>
                </w:r>
                <w:r w:rsidR="00575BD7" w:rsidRPr="007516DB">
                  <w:t>. Participants</w:t>
                </w:r>
                <w:r w:rsidR="00482233" w:rsidRPr="007516DB">
                  <w:t>, presumed to be from the Netherlands and surrounding countries,</w:t>
                </w:r>
                <w:r w:rsidR="00575BD7" w:rsidRPr="007516DB">
                  <w:t xml:space="preserve"> are encouraged to bring their own case histories</w:t>
                </w:r>
                <w:r w:rsidR="004D0463" w:rsidRPr="007516DB">
                  <w:t xml:space="preserve"> to discuss with the team</w:t>
                </w:r>
                <w:r w:rsidR="00575BD7" w:rsidRPr="007516DB">
                  <w:t>.</w:t>
                </w:r>
                <w:r w:rsidR="00636476" w:rsidRPr="007516DB">
                  <w:t xml:space="preserve"> The course is organized together with and complementary to the maternal medicine course in Utrec</w:t>
                </w:r>
                <w:r w:rsidR="000B0C30" w:rsidRPr="007516DB">
                  <w:t>ht one week later, which aims to address</w:t>
                </w:r>
                <w:r w:rsidR="00636476" w:rsidRPr="007516DB">
                  <w:t xml:space="preserve"> an audience of midwives and general practitioners</w:t>
                </w:r>
                <w:r w:rsidR="000B0C30" w:rsidRPr="007516DB">
                  <w:t xml:space="preserve"> primarily</w:t>
                </w:r>
                <w:r w:rsidR="00636476" w:rsidRPr="007516DB">
                  <w:t xml:space="preserve">. An additional aim </w:t>
                </w:r>
                <w:r w:rsidR="000B0C30" w:rsidRPr="007516DB">
                  <w:t xml:space="preserve">of both days </w:t>
                </w:r>
                <w:r w:rsidR="00636476" w:rsidRPr="007516DB">
                  <w:t xml:space="preserve">is to explore possibilities to launch a Netherlands Society of Obstetric Medicine together with organizers and interested participants. </w:t>
                </w:r>
              </w:p>
              <w:p w14:paraId="1604900B" w14:textId="77777777" w:rsidR="00EC1C58" w:rsidRPr="00575BD7" w:rsidRDefault="0049786E" w:rsidP="00EC1C58">
                <w:pPr>
                  <w:pStyle w:val="Kop2"/>
                  <w:keepNext/>
                  <w:spacing w:before="40" w:line="276" w:lineRule="auto"/>
                  <w:outlineLvl w:val="1"/>
                  <w:rPr>
                    <w:rFonts w:ascii="Cambria" w:eastAsia="Times New Roman" w:hAnsi="Cambria"/>
                    <w:color w:val="365F91"/>
                    <w:sz w:val="26"/>
                    <w:szCs w:val="26"/>
                    <w:lang w:val="en-GB"/>
                  </w:rPr>
                </w:pPr>
                <w:r>
                  <w:rPr>
                    <w:rFonts w:ascii="Cambria" w:eastAsia="Times New Roman" w:hAnsi="Cambria"/>
                    <w:color w:val="365F91"/>
                    <w:sz w:val="26"/>
                    <w:szCs w:val="26"/>
                    <w:lang w:val="en-GB"/>
                  </w:rPr>
                  <w:t>Why this course?</w:t>
                </w:r>
              </w:p>
              <w:p w14:paraId="4816B78F" w14:textId="122CC33C" w:rsidR="0049786E" w:rsidRPr="00636476" w:rsidRDefault="0049786E" w:rsidP="00482233">
                <w:pPr>
                  <w:spacing w:after="200" w:afterAutospacing="0" w:line="276" w:lineRule="auto"/>
                  <w:contextualSpacing/>
                  <w:rPr>
                    <w:rFonts w:eastAsia="Times New Roman"/>
                  </w:rPr>
                </w:pPr>
                <w:r w:rsidRPr="0049786E">
                  <w:t>Pregnant women with pre-existing medical conditions present a challenge to treating physicians in order to guarantee best possible outcome fo</w:t>
                </w:r>
                <w:r>
                  <w:t>r them and their children. They require a multi</w:t>
                </w:r>
                <w:r w:rsidR="00251E27">
                  <w:t>-</w:t>
                </w:r>
                <w:r>
                  <w:t xml:space="preserve">disciplinary approach, requiring doctors from different disciplines to closely link and collaborate. </w:t>
                </w:r>
              </w:p>
              <w:p w14:paraId="2A8CC051" w14:textId="77777777" w:rsidR="00EC1C58" w:rsidRPr="0049786E" w:rsidRDefault="000B0C30" w:rsidP="00EC1C58">
                <w:pPr>
                  <w:pStyle w:val="Kop2"/>
                  <w:keepNext/>
                  <w:spacing w:before="40" w:line="276" w:lineRule="auto"/>
                  <w:outlineLvl w:val="1"/>
                  <w:rPr>
                    <w:rFonts w:ascii="Cambria" w:eastAsia="Times New Roman" w:hAnsi="Cambria"/>
                    <w:color w:val="365F91"/>
                    <w:sz w:val="26"/>
                    <w:szCs w:val="26"/>
                    <w:lang w:val="en-GB"/>
                  </w:rPr>
                </w:pPr>
                <w:r>
                  <w:rPr>
                    <w:rFonts w:ascii="Cambria" w:eastAsia="Times New Roman" w:hAnsi="Cambria"/>
                    <w:color w:val="365F91"/>
                    <w:sz w:val="26"/>
                    <w:szCs w:val="26"/>
                    <w:lang w:val="en-GB"/>
                  </w:rPr>
                  <w:t>Course content</w:t>
                </w:r>
              </w:p>
              <w:p w14:paraId="74BAB552" w14:textId="77777777" w:rsidR="00EC1C58" w:rsidRDefault="00482233" w:rsidP="00EC1C58">
                <w:r>
                  <w:t>Combining theory and practice, l</w:t>
                </w:r>
                <w:r w:rsidR="000B0C30">
                  <w:t xml:space="preserve">ectures will be followed by case histories and </w:t>
                </w:r>
                <w:r>
                  <w:t>clinical</w:t>
                </w:r>
                <w:r w:rsidR="000B0C30">
                  <w:t xml:space="preserve"> discussions with participants on diagnosis and management of women, with an emphasis on possible variations in manageme</w:t>
                </w:r>
                <w:r>
                  <w:t>nt between clinics</w:t>
                </w:r>
                <w:r w:rsidR="000B0C30">
                  <w:t xml:space="preserve">. </w:t>
                </w:r>
              </w:p>
              <w:p w14:paraId="39CAF916" w14:textId="77777777" w:rsidR="00482233" w:rsidRPr="0049786E" w:rsidRDefault="00482233" w:rsidP="00EC1C58">
                <w:pPr>
                  <w:rPr>
                    <w:rFonts w:ascii="Calibri" w:hAnsi="Calibri"/>
                  </w:rPr>
                </w:pPr>
                <w:r>
                  <w:t xml:space="preserve">There will also be a ‘mock’ multidisciplinary meeting with input from various specialists. We aim for participants to be inspired and return to their work places with increased knowledge and motivation to improve care for high-risk pregnant women. </w:t>
                </w:r>
              </w:p>
              <w:p w14:paraId="3AC282DB" w14:textId="77777777" w:rsidR="00EC1C58" w:rsidRDefault="00482233" w:rsidP="00EC1C58">
                <w:pPr>
                  <w:pStyle w:val="Kop2"/>
                  <w:keepNext/>
                  <w:spacing w:before="40" w:line="276" w:lineRule="auto"/>
                  <w:outlineLvl w:val="1"/>
                  <w:rPr>
                    <w:rFonts w:ascii="Cambria" w:eastAsia="Times New Roman" w:hAnsi="Cambria"/>
                    <w:color w:val="365F91"/>
                    <w:sz w:val="26"/>
                    <w:szCs w:val="26"/>
                  </w:rPr>
                </w:pPr>
                <w:proofErr w:type="spellStart"/>
                <w:r>
                  <w:rPr>
                    <w:rFonts w:ascii="Cambria" w:eastAsia="Times New Roman" w:hAnsi="Cambria"/>
                    <w:color w:val="365F91"/>
                    <w:sz w:val="26"/>
                    <w:szCs w:val="26"/>
                  </w:rPr>
                  <w:t>Practicalities</w:t>
                </w:r>
                <w:proofErr w:type="spellEnd"/>
              </w:p>
              <w:p w14:paraId="5322D86F" w14:textId="77777777" w:rsidR="00EC1C58" w:rsidRPr="00482233" w:rsidRDefault="00482233" w:rsidP="00EC1C58">
                <w:pPr>
                  <w:numPr>
                    <w:ilvl w:val="0"/>
                    <w:numId w:val="7"/>
                  </w:numPr>
                  <w:spacing w:after="200" w:afterAutospacing="0" w:line="276" w:lineRule="auto"/>
                  <w:contextualSpacing/>
                  <w:rPr>
                    <w:rFonts w:eastAsia="Times New Roman"/>
                  </w:rPr>
                </w:pPr>
                <w:bookmarkStart w:id="0" w:name="_GoBack"/>
                <w:bookmarkEnd w:id="0"/>
                <w:r w:rsidRPr="00482233">
                  <w:t>Participants are encouraged to bring examples of complicated cases to facilitate discussions</w:t>
                </w:r>
              </w:p>
              <w:p w14:paraId="7F2C1635" w14:textId="3523D6D5" w:rsidR="00F10148" w:rsidRPr="009F12E4" w:rsidRDefault="00482233" w:rsidP="009F12E4">
                <w:pPr>
                  <w:numPr>
                    <w:ilvl w:val="0"/>
                    <w:numId w:val="7"/>
                  </w:numPr>
                  <w:spacing w:after="200" w:afterAutospacing="0" w:line="276" w:lineRule="auto"/>
                  <w:contextualSpacing/>
                  <w:rPr>
                    <w:b/>
                    <w:bCs/>
                    <w:sz w:val="28"/>
                    <w:szCs w:val="28"/>
                    <w:lang w:val="en-US"/>
                  </w:rPr>
                </w:pPr>
                <w:r w:rsidRPr="00482233">
                  <w:rPr>
                    <w:rFonts w:eastAsia="Times New Roman"/>
                  </w:rPr>
                  <w:t>It is our aim to establish a network for ongoing case discussions between interested participants</w:t>
                </w:r>
                <w:r w:rsidR="001C536A">
                  <w:rPr>
                    <w:rFonts w:eastAsia="Times New Roman"/>
                  </w:rPr>
                  <w:br/>
                </w:r>
              </w:p>
            </w:tc>
          </w:sdtContent>
        </w:sdt>
      </w:tr>
      <w:tr w:rsidR="00F10148" w:rsidRPr="009F12E4" w14:paraId="2B432BF1" w14:textId="77777777" w:rsidTr="00F10148">
        <w:tc>
          <w:tcPr>
            <w:tcW w:w="9242" w:type="dxa"/>
          </w:tcPr>
          <w:p w14:paraId="3EE67C81" w14:textId="55D2C614" w:rsidR="00F10148" w:rsidRPr="00F10148" w:rsidRDefault="00F10148" w:rsidP="00F10148">
            <w:pPr>
              <w:rPr>
                <w:b/>
                <w:bCs/>
                <w:lang w:val="nl-NL"/>
              </w:rPr>
            </w:pPr>
          </w:p>
        </w:tc>
      </w:tr>
      <w:tr w:rsidR="00F10148" w:rsidRPr="00C7167B" w14:paraId="3DA7E536" w14:textId="77777777" w:rsidTr="009F12E4">
        <w:trPr>
          <w:trHeight w:val="766"/>
        </w:trPr>
        <w:sdt>
          <w:sdtPr>
            <w:rPr>
              <w:b/>
              <w:bCs/>
              <w:i/>
              <w:iCs/>
              <w:sz w:val="28"/>
              <w:szCs w:val="28"/>
              <w:highlight w:val="yellow"/>
              <w:lang w:val="nl-NL"/>
            </w:rPr>
            <w:id w:val="992603371"/>
            <w:placeholder>
              <w:docPart w:val="58EE3DB1036040B2A2A7A75168F8110D"/>
            </w:placeholder>
          </w:sdtPr>
          <w:sdtEndPr/>
          <w:sdtContent>
            <w:tc>
              <w:tcPr>
                <w:tcW w:w="9242" w:type="dxa"/>
              </w:tcPr>
              <w:p w14:paraId="2D5C013A" w14:textId="01094718" w:rsidR="00F10148" w:rsidRPr="00C7167B" w:rsidRDefault="00C7167B" w:rsidP="00C7167B">
                <w:pPr>
                  <w:spacing w:after="100"/>
                  <w:contextualSpacing/>
                  <w:rPr>
                    <w:b/>
                    <w:i/>
                    <w:iCs/>
                    <w:lang w:val="en-US"/>
                  </w:rPr>
                </w:pPr>
                <w:r w:rsidRPr="00C7167B">
                  <w:rPr>
                    <w:lang w:val="en-US"/>
                  </w:rPr>
                  <w:t xml:space="preserve">After this course </w:t>
                </w:r>
                <w:r w:rsidR="001206EC">
                  <w:rPr>
                    <w:lang w:val="en-US"/>
                  </w:rPr>
                  <w:t>participants are up to date informed about diagnosis and treatment of pregnant women with pre</w:t>
                </w:r>
                <w:r w:rsidR="006F322C">
                  <w:rPr>
                    <w:lang w:val="en-US"/>
                  </w:rPr>
                  <w:t>-</w:t>
                </w:r>
                <w:r w:rsidR="001206EC">
                  <w:rPr>
                    <w:lang w:val="en-US"/>
                  </w:rPr>
                  <w:t xml:space="preserve">existing medical conditions with the focus on hypertension, cardiac and </w:t>
                </w:r>
                <w:proofErr w:type="spellStart"/>
                <w:r w:rsidR="001206EC">
                  <w:rPr>
                    <w:lang w:val="en-US"/>
                  </w:rPr>
                  <w:t>nefrologic</w:t>
                </w:r>
                <w:proofErr w:type="spellEnd"/>
                <w:r w:rsidR="001206EC">
                  <w:rPr>
                    <w:lang w:val="en-US"/>
                  </w:rPr>
                  <w:t xml:space="preserve"> conditions. </w:t>
                </w:r>
              </w:p>
            </w:tc>
          </w:sdtContent>
        </w:sdt>
      </w:tr>
    </w:tbl>
    <w:p w14:paraId="432E8F32" w14:textId="7453F734" w:rsidR="00F10148" w:rsidRPr="00F10148" w:rsidRDefault="00F10148" w:rsidP="00F10148">
      <w:pPr>
        <w:rPr>
          <w:b/>
          <w:bCs/>
          <w:sz w:val="28"/>
          <w:szCs w:val="28"/>
          <w:lang w:val="nl-NL"/>
        </w:rPr>
      </w:pPr>
      <w:r w:rsidRPr="00F10148">
        <w:rPr>
          <w:b/>
          <w:bCs/>
          <w:sz w:val="28"/>
          <w:szCs w:val="28"/>
          <w:lang w:val="nl-NL"/>
        </w:rPr>
        <w:t>Cursuscommissieleden</w:t>
      </w:r>
    </w:p>
    <w:tbl>
      <w:tblPr>
        <w:tblStyle w:val="Tabelraster3"/>
        <w:tblW w:w="10456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304"/>
        <w:gridCol w:w="1672"/>
        <w:gridCol w:w="1418"/>
        <w:gridCol w:w="2126"/>
      </w:tblGrid>
      <w:tr w:rsidR="00F10148" w:rsidRPr="00F10148" w14:paraId="016FABEE" w14:textId="77777777" w:rsidTr="00E9750E">
        <w:tc>
          <w:tcPr>
            <w:tcW w:w="1242" w:type="dxa"/>
          </w:tcPr>
          <w:p w14:paraId="6C383AE4" w14:textId="77777777" w:rsidR="00F10148" w:rsidRPr="00F10148" w:rsidRDefault="00F10148" w:rsidP="00F10148">
            <w:pPr>
              <w:rPr>
                <w:b/>
                <w:bCs/>
                <w:lang w:val="nl-NL"/>
              </w:rPr>
            </w:pPr>
            <w:r w:rsidRPr="00F10148">
              <w:rPr>
                <w:b/>
                <w:bCs/>
                <w:lang w:val="nl-NL"/>
              </w:rPr>
              <w:t>Titulatuur</w:t>
            </w:r>
          </w:p>
        </w:tc>
        <w:tc>
          <w:tcPr>
            <w:tcW w:w="1418" w:type="dxa"/>
          </w:tcPr>
          <w:p w14:paraId="443832D7" w14:textId="77777777" w:rsidR="00F10148" w:rsidRPr="00F10148" w:rsidRDefault="00F10148" w:rsidP="00F10148">
            <w:pPr>
              <w:rPr>
                <w:b/>
                <w:bCs/>
                <w:lang w:val="nl-NL"/>
              </w:rPr>
            </w:pPr>
            <w:r w:rsidRPr="00F10148">
              <w:rPr>
                <w:b/>
                <w:bCs/>
                <w:lang w:val="nl-NL"/>
              </w:rPr>
              <w:t>Voorletters</w:t>
            </w:r>
          </w:p>
        </w:tc>
        <w:tc>
          <w:tcPr>
            <w:tcW w:w="1276" w:type="dxa"/>
          </w:tcPr>
          <w:p w14:paraId="3B033F3E" w14:textId="77777777" w:rsidR="00F10148" w:rsidRPr="00F10148" w:rsidRDefault="00F10148" w:rsidP="00F10148">
            <w:pPr>
              <w:rPr>
                <w:b/>
                <w:bCs/>
                <w:lang w:val="nl-NL"/>
              </w:rPr>
            </w:pPr>
            <w:r w:rsidRPr="00F10148">
              <w:rPr>
                <w:b/>
                <w:bCs/>
                <w:lang w:val="nl-NL"/>
              </w:rPr>
              <w:t xml:space="preserve">Voornaam </w:t>
            </w:r>
          </w:p>
        </w:tc>
        <w:tc>
          <w:tcPr>
            <w:tcW w:w="1304" w:type="dxa"/>
          </w:tcPr>
          <w:p w14:paraId="069DFEE6" w14:textId="33EC0745" w:rsidR="00F10148" w:rsidRPr="00F10148" w:rsidRDefault="00E9750E" w:rsidP="00F10148">
            <w:pPr>
              <w:rPr>
                <w:b/>
                <w:bCs/>
                <w:lang w:val="nl-NL"/>
              </w:rPr>
            </w:pPr>
            <w:proofErr w:type="spellStart"/>
            <w:r>
              <w:rPr>
                <w:b/>
                <w:bCs/>
                <w:lang w:val="nl-NL"/>
              </w:rPr>
              <w:t>Tussenv</w:t>
            </w:r>
            <w:proofErr w:type="spellEnd"/>
            <w:r>
              <w:rPr>
                <w:b/>
                <w:bCs/>
                <w:lang w:val="nl-NL"/>
              </w:rPr>
              <w:t>.</w:t>
            </w:r>
          </w:p>
        </w:tc>
        <w:tc>
          <w:tcPr>
            <w:tcW w:w="1672" w:type="dxa"/>
          </w:tcPr>
          <w:p w14:paraId="76487B11" w14:textId="77777777" w:rsidR="00F10148" w:rsidRPr="00F10148" w:rsidRDefault="00F10148" w:rsidP="00F10148">
            <w:pPr>
              <w:rPr>
                <w:b/>
                <w:bCs/>
                <w:lang w:val="nl-NL"/>
              </w:rPr>
            </w:pPr>
            <w:r w:rsidRPr="00F10148">
              <w:rPr>
                <w:b/>
                <w:bCs/>
                <w:lang w:val="nl-NL"/>
              </w:rPr>
              <w:t>Achternaam</w:t>
            </w:r>
          </w:p>
        </w:tc>
        <w:tc>
          <w:tcPr>
            <w:tcW w:w="1418" w:type="dxa"/>
          </w:tcPr>
          <w:p w14:paraId="55A6403F" w14:textId="77777777" w:rsidR="00F10148" w:rsidRPr="00F10148" w:rsidRDefault="00F10148" w:rsidP="00F10148">
            <w:pPr>
              <w:rPr>
                <w:b/>
                <w:bCs/>
                <w:lang w:val="nl-NL"/>
              </w:rPr>
            </w:pPr>
            <w:r w:rsidRPr="00F10148">
              <w:rPr>
                <w:b/>
                <w:bCs/>
                <w:lang w:val="nl-NL"/>
              </w:rPr>
              <w:t>Specialisme</w:t>
            </w:r>
          </w:p>
        </w:tc>
        <w:tc>
          <w:tcPr>
            <w:tcW w:w="2126" w:type="dxa"/>
          </w:tcPr>
          <w:p w14:paraId="65FBA180" w14:textId="77777777" w:rsidR="00F10148" w:rsidRPr="00F10148" w:rsidRDefault="00F10148" w:rsidP="00F10148">
            <w:pPr>
              <w:rPr>
                <w:b/>
                <w:bCs/>
                <w:lang w:val="nl-NL"/>
              </w:rPr>
            </w:pPr>
            <w:r w:rsidRPr="00F10148">
              <w:rPr>
                <w:b/>
                <w:bCs/>
                <w:lang w:val="nl-NL"/>
              </w:rPr>
              <w:t>Instituut</w:t>
            </w:r>
          </w:p>
        </w:tc>
      </w:tr>
      <w:tr w:rsidR="00F10148" w:rsidRPr="00F10148" w14:paraId="432B17FE" w14:textId="77777777" w:rsidTr="00E9750E">
        <w:tc>
          <w:tcPr>
            <w:tcW w:w="1242" w:type="dxa"/>
          </w:tcPr>
          <w:p w14:paraId="342389AD" w14:textId="77777777" w:rsidR="00F10148" w:rsidRPr="007516DB" w:rsidRDefault="00EC1C58" w:rsidP="00F10148">
            <w:pPr>
              <w:rPr>
                <w:bCs/>
                <w:lang w:val="nl-NL"/>
              </w:rPr>
            </w:pPr>
            <w:r w:rsidRPr="007516DB">
              <w:rPr>
                <w:bCs/>
                <w:lang w:val="nl-NL"/>
              </w:rPr>
              <w:t>Dr.</w:t>
            </w:r>
          </w:p>
        </w:tc>
        <w:tc>
          <w:tcPr>
            <w:tcW w:w="1418" w:type="dxa"/>
          </w:tcPr>
          <w:p w14:paraId="52657EE0" w14:textId="77777777" w:rsidR="00F10148" w:rsidRPr="007516DB" w:rsidRDefault="00EC1C58" w:rsidP="00F10148">
            <w:pPr>
              <w:rPr>
                <w:bCs/>
                <w:lang w:val="nl-NL"/>
              </w:rPr>
            </w:pPr>
            <w:r w:rsidRPr="007516DB">
              <w:rPr>
                <w:bCs/>
                <w:lang w:val="nl-NL"/>
              </w:rPr>
              <w:t xml:space="preserve">T.H. </w:t>
            </w:r>
          </w:p>
        </w:tc>
        <w:tc>
          <w:tcPr>
            <w:tcW w:w="1276" w:type="dxa"/>
          </w:tcPr>
          <w:p w14:paraId="1AC1323A" w14:textId="77777777" w:rsidR="00F10148" w:rsidRPr="007516DB" w:rsidRDefault="00EC1C58" w:rsidP="00F10148">
            <w:pPr>
              <w:rPr>
                <w:bCs/>
                <w:lang w:val="nl-NL"/>
              </w:rPr>
            </w:pPr>
            <w:r w:rsidRPr="007516DB">
              <w:rPr>
                <w:bCs/>
                <w:lang w:val="nl-NL"/>
              </w:rPr>
              <w:t>Thomas</w:t>
            </w:r>
          </w:p>
        </w:tc>
        <w:tc>
          <w:tcPr>
            <w:tcW w:w="1304" w:type="dxa"/>
          </w:tcPr>
          <w:p w14:paraId="00B0AAF3" w14:textId="2F0368AB" w:rsidR="00F10148" w:rsidRPr="007516DB" w:rsidRDefault="007516DB" w:rsidP="00F10148">
            <w:p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t xml:space="preserve">van den </w:t>
            </w:r>
          </w:p>
        </w:tc>
        <w:tc>
          <w:tcPr>
            <w:tcW w:w="1672" w:type="dxa"/>
          </w:tcPr>
          <w:p w14:paraId="149AD185" w14:textId="77777777" w:rsidR="00F10148" w:rsidRPr="007516DB" w:rsidRDefault="00EC1C58" w:rsidP="00F10148">
            <w:pPr>
              <w:rPr>
                <w:bCs/>
                <w:lang w:val="nl-NL"/>
              </w:rPr>
            </w:pPr>
            <w:r w:rsidRPr="007516DB">
              <w:rPr>
                <w:bCs/>
                <w:lang w:val="nl-NL"/>
              </w:rPr>
              <w:t>Akker</w:t>
            </w:r>
          </w:p>
        </w:tc>
        <w:tc>
          <w:tcPr>
            <w:tcW w:w="1418" w:type="dxa"/>
          </w:tcPr>
          <w:p w14:paraId="1264995C" w14:textId="77777777" w:rsidR="00F10148" w:rsidRPr="007516DB" w:rsidRDefault="00EC1C58" w:rsidP="00F10148">
            <w:pPr>
              <w:rPr>
                <w:bCs/>
                <w:lang w:val="nl-NL"/>
              </w:rPr>
            </w:pPr>
            <w:r w:rsidRPr="007516DB">
              <w:rPr>
                <w:bCs/>
                <w:lang w:val="nl-NL"/>
              </w:rPr>
              <w:t>verloskunde</w:t>
            </w:r>
          </w:p>
        </w:tc>
        <w:tc>
          <w:tcPr>
            <w:tcW w:w="2126" w:type="dxa"/>
          </w:tcPr>
          <w:p w14:paraId="385C2CAF" w14:textId="77777777" w:rsidR="00F10148" w:rsidRPr="007516DB" w:rsidRDefault="00EC1C58" w:rsidP="00EC1C58">
            <w:pPr>
              <w:jc w:val="both"/>
              <w:rPr>
                <w:lang w:val="nl-NL"/>
              </w:rPr>
            </w:pPr>
            <w:r w:rsidRPr="007516DB">
              <w:rPr>
                <w:lang w:val="nl-NL"/>
              </w:rPr>
              <w:t>LUMC</w:t>
            </w:r>
          </w:p>
        </w:tc>
      </w:tr>
      <w:tr w:rsidR="00171248" w:rsidRPr="007516DB" w14:paraId="06B6E496" w14:textId="77777777" w:rsidTr="00984450">
        <w:tc>
          <w:tcPr>
            <w:tcW w:w="1242" w:type="dxa"/>
          </w:tcPr>
          <w:p w14:paraId="27262C8C" w14:textId="77777777" w:rsidR="00171248" w:rsidRPr="007516DB" w:rsidRDefault="00171248" w:rsidP="00984450">
            <w:pPr>
              <w:rPr>
                <w:bCs/>
                <w:lang w:val="nl-NL"/>
              </w:rPr>
            </w:pPr>
            <w:r w:rsidRPr="007516DB">
              <w:rPr>
                <w:bCs/>
                <w:lang w:val="nl-NL"/>
              </w:rPr>
              <w:lastRenderedPageBreak/>
              <w:t>Dr.</w:t>
            </w:r>
          </w:p>
        </w:tc>
        <w:tc>
          <w:tcPr>
            <w:tcW w:w="1418" w:type="dxa"/>
          </w:tcPr>
          <w:p w14:paraId="7E87CAA0" w14:textId="77777777" w:rsidR="00171248" w:rsidRPr="007516DB" w:rsidRDefault="00171248" w:rsidP="00984450">
            <w:pPr>
              <w:rPr>
                <w:bCs/>
                <w:lang w:val="nl-NL"/>
              </w:rPr>
            </w:pPr>
            <w:r w:rsidRPr="007516DB">
              <w:rPr>
                <w:bCs/>
                <w:lang w:val="nl-NL"/>
              </w:rPr>
              <w:t>M.L.P.</w:t>
            </w:r>
          </w:p>
        </w:tc>
        <w:tc>
          <w:tcPr>
            <w:tcW w:w="1276" w:type="dxa"/>
          </w:tcPr>
          <w:p w14:paraId="3A755F2D" w14:textId="77777777" w:rsidR="00171248" w:rsidRPr="007516DB" w:rsidRDefault="00171248" w:rsidP="00984450">
            <w:pPr>
              <w:rPr>
                <w:bCs/>
                <w:lang w:val="nl-NL"/>
              </w:rPr>
            </w:pPr>
            <w:r w:rsidRPr="007516DB">
              <w:rPr>
                <w:bCs/>
                <w:lang w:val="nl-NL"/>
              </w:rPr>
              <w:t>Marie-Louise</w:t>
            </w:r>
          </w:p>
        </w:tc>
        <w:tc>
          <w:tcPr>
            <w:tcW w:w="1304" w:type="dxa"/>
          </w:tcPr>
          <w:p w14:paraId="43D10F59" w14:textId="77777777" w:rsidR="00171248" w:rsidRPr="007516DB" w:rsidRDefault="00171248" w:rsidP="00984450">
            <w:p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t xml:space="preserve">van der </w:t>
            </w:r>
          </w:p>
        </w:tc>
        <w:tc>
          <w:tcPr>
            <w:tcW w:w="1672" w:type="dxa"/>
          </w:tcPr>
          <w:p w14:paraId="4646A68B" w14:textId="77777777" w:rsidR="00171248" w:rsidRPr="007516DB" w:rsidRDefault="00171248" w:rsidP="00984450">
            <w:pPr>
              <w:rPr>
                <w:bCs/>
                <w:lang w:val="nl-NL"/>
              </w:rPr>
            </w:pPr>
            <w:r w:rsidRPr="007516DB">
              <w:rPr>
                <w:bCs/>
                <w:lang w:val="nl-NL"/>
              </w:rPr>
              <w:t>Hoorn</w:t>
            </w:r>
          </w:p>
        </w:tc>
        <w:tc>
          <w:tcPr>
            <w:tcW w:w="1418" w:type="dxa"/>
          </w:tcPr>
          <w:p w14:paraId="1F6FFAD7" w14:textId="77777777" w:rsidR="00171248" w:rsidRPr="007516DB" w:rsidRDefault="00171248" w:rsidP="00984450">
            <w:pPr>
              <w:rPr>
                <w:bCs/>
                <w:lang w:val="nl-NL"/>
              </w:rPr>
            </w:pPr>
            <w:r w:rsidRPr="007516DB">
              <w:rPr>
                <w:bCs/>
                <w:lang w:val="nl-NL"/>
              </w:rPr>
              <w:t>verloskunde</w:t>
            </w:r>
          </w:p>
        </w:tc>
        <w:tc>
          <w:tcPr>
            <w:tcW w:w="2126" w:type="dxa"/>
          </w:tcPr>
          <w:p w14:paraId="25F6C381" w14:textId="77777777" w:rsidR="00171248" w:rsidRPr="007516DB" w:rsidRDefault="00171248" w:rsidP="00984450">
            <w:pPr>
              <w:rPr>
                <w:bCs/>
                <w:lang w:val="nl-NL"/>
              </w:rPr>
            </w:pPr>
            <w:r w:rsidRPr="007516DB">
              <w:rPr>
                <w:lang w:val="nl-NL"/>
              </w:rPr>
              <w:t>LUMC</w:t>
            </w:r>
          </w:p>
        </w:tc>
      </w:tr>
      <w:tr w:rsidR="00F10148" w:rsidRPr="00F10148" w14:paraId="3651E76C" w14:textId="77777777" w:rsidTr="00E9750E">
        <w:tc>
          <w:tcPr>
            <w:tcW w:w="1242" w:type="dxa"/>
          </w:tcPr>
          <w:p w14:paraId="67444855" w14:textId="77777777" w:rsidR="00F10148" w:rsidRPr="007516DB" w:rsidRDefault="00EC1C58" w:rsidP="00F10148">
            <w:pPr>
              <w:rPr>
                <w:bCs/>
                <w:lang w:val="nl-NL"/>
              </w:rPr>
            </w:pPr>
            <w:r w:rsidRPr="007516DB">
              <w:rPr>
                <w:bCs/>
                <w:lang w:val="nl-NL"/>
              </w:rPr>
              <w:t>Dr.</w:t>
            </w:r>
          </w:p>
        </w:tc>
        <w:tc>
          <w:tcPr>
            <w:tcW w:w="1418" w:type="dxa"/>
          </w:tcPr>
          <w:p w14:paraId="4197D5A5" w14:textId="77777777" w:rsidR="00F10148" w:rsidRPr="007516DB" w:rsidRDefault="00EC1C58" w:rsidP="00F10148">
            <w:pPr>
              <w:rPr>
                <w:bCs/>
                <w:lang w:val="nl-NL"/>
              </w:rPr>
            </w:pPr>
            <w:r w:rsidRPr="007516DB">
              <w:rPr>
                <w:bCs/>
                <w:lang w:val="nl-NL"/>
              </w:rPr>
              <w:t>M.</w:t>
            </w:r>
          </w:p>
        </w:tc>
        <w:tc>
          <w:tcPr>
            <w:tcW w:w="1276" w:type="dxa"/>
          </w:tcPr>
          <w:p w14:paraId="78EC02F0" w14:textId="77777777" w:rsidR="00F10148" w:rsidRPr="007516DB" w:rsidRDefault="00EC1C58" w:rsidP="00F10148">
            <w:pPr>
              <w:rPr>
                <w:bCs/>
                <w:lang w:val="nl-NL"/>
              </w:rPr>
            </w:pPr>
            <w:r w:rsidRPr="007516DB">
              <w:rPr>
                <w:bCs/>
                <w:lang w:val="nl-NL"/>
              </w:rPr>
              <w:t>Marieke</w:t>
            </w:r>
          </w:p>
        </w:tc>
        <w:tc>
          <w:tcPr>
            <w:tcW w:w="1304" w:type="dxa"/>
          </w:tcPr>
          <w:p w14:paraId="1139B5E4" w14:textId="77777777" w:rsidR="00F10148" w:rsidRPr="007516DB" w:rsidRDefault="00F10148" w:rsidP="00F10148">
            <w:pPr>
              <w:rPr>
                <w:bCs/>
                <w:lang w:val="nl-NL"/>
              </w:rPr>
            </w:pPr>
          </w:p>
        </w:tc>
        <w:tc>
          <w:tcPr>
            <w:tcW w:w="1672" w:type="dxa"/>
          </w:tcPr>
          <w:p w14:paraId="6E039350" w14:textId="77777777" w:rsidR="00F10148" w:rsidRPr="007516DB" w:rsidRDefault="00EC1C58" w:rsidP="00F10148">
            <w:pPr>
              <w:rPr>
                <w:bCs/>
                <w:lang w:val="nl-NL"/>
              </w:rPr>
            </w:pPr>
            <w:proofErr w:type="spellStart"/>
            <w:r w:rsidRPr="007516DB">
              <w:rPr>
                <w:bCs/>
                <w:lang w:val="nl-NL"/>
              </w:rPr>
              <w:t>Sueters</w:t>
            </w:r>
            <w:proofErr w:type="spellEnd"/>
          </w:p>
        </w:tc>
        <w:tc>
          <w:tcPr>
            <w:tcW w:w="1418" w:type="dxa"/>
          </w:tcPr>
          <w:p w14:paraId="1A3759B4" w14:textId="77777777" w:rsidR="00F10148" w:rsidRPr="007516DB" w:rsidRDefault="00EC1C58" w:rsidP="00F10148">
            <w:pPr>
              <w:rPr>
                <w:bCs/>
                <w:lang w:val="nl-NL"/>
              </w:rPr>
            </w:pPr>
            <w:r w:rsidRPr="007516DB">
              <w:rPr>
                <w:bCs/>
                <w:lang w:val="nl-NL"/>
              </w:rPr>
              <w:t>verloskunde</w:t>
            </w:r>
          </w:p>
        </w:tc>
        <w:tc>
          <w:tcPr>
            <w:tcW w:w="2126" w:type="dxa"/>
          </w:tcPr>
          <w:p w14:paraId="587908C2" w14:textId="77777777" w:rsidR="00F10148" w:rsidRPr="007516DB" w:rsidRDefault="00EC1C58" w:rsidP="00F10148">
            <w:pPr>
              <w:rPr>
                <w:bCs/>
                <w:lang w:val="nl-NL"/>
              </w:rPr>
            </w:pPr>
            <w:r w:rsidRPr="007516DB">
              <w:rPr>
                <w:lang w:val="nl-NL"/>
              </w:rPr>
              <w:t>LUMC</w:t>
            </w:r>
          </w:p>
        </w:tc>
      </w:tr>
      <w:tr w:rsidR="00EC1C58" w:rsidRPr="00F10148" w14:paraId="065789D1" w14:textId="77777777" w:rsidTr="00E9750E">
        <w:tc>
          <w:tcPr>
            <w:tcW w:w="1242" w:type="dxa"/>
          </w:tcPr>
          <w:p w14:paraId="7F27F81E" w14:textId="180CD70D" w:rsidR="00EC1C58" w:rsidRPr="007516DB" w:rsidRDefault="00251E27" w:rsidP="00EC1C58">
            <w:pPr>
              <w:rPr>
                <w:bCs/>
                <w:lang w:val="nl-NL"/>
              </w:rPr>
            </w:pPr>
            <w:r w:rsidRPr="007516DB">
              <w:rPr>
                <w:bCs/>
                <w:lang w:val="nl-NL"/>
              </w:rPr>
              <w:t>D</w:t>
            </w:r>
            <w:r w:rsidR="00EC1C58" w:rsidRPr="007516DB">
              <w:rPr>
                <w:bCs/>
                <w:lang w:val="nl-NL"/>
              </w:rPr>
              <w:t>rs</w:t>
            </w:r>
            <w:r w:rsidRPr="007516DB">
              <w:rPr>
                <w:bCs/>
                <w:lang w:val="nl-NL"/>
              </w:rPr>
              <w:t>.</w:t>
            </w:r>
          </w:p>
        </w:tc>
        <w:tc>
          <w:tcPr>
            <w:tcW w:w="1418" w:type="dxa"/>
          </w:tcPr>
          <w:p w14:paraId="3B668797" w14:textId="77777777" w:rsidR="00EC1C58" w:rsidRPr="007516DB" w:rsidRDefault="00EC1C58" w:rsidP="00EC1C58">
            <w:pPr>
              <w:rPr>
                <w:bCs/>
                <w:lang w:val="nl-NL"/>
              </w:rPr>
            </w:pPr>
            <w:r w:rsidRPr="007516DB">
              <w:rPr>
                <w:bCs/>
                <w:lang w:val="nl-NL"/>
              </w:rPr>
              <w:t>M.B.</w:t>
            </w:r>
          </w:p>
        </w:tc>
        <w:tc>
          <w:tcPr>
            <w:tcW w:w="1276" w:type="dxa"/>
          </w:tcPr>
          <w:p w14:paraId="676C8CE3" w14:textId="77777777" w:rsidR="00EC1C58" w:rsidRPr="007516DB" w:rsidRDefault="00EC1C58" w:rsidP="00EC1C58">
            <w:pPr>
              <w:rPr>
                <w:bCs/>
                <w:lang w:val="nl-NL"/>
              </w:rPr>
            </w:pPr>
            <w:r w:rsidRPr="007516DB">
              <w:rPr>
                <w:bCs/>
                <w:lang w:val="nl-NL"/>
              </w:rPr>
              <w:t>Marieke</w:t>
            </w:r>
          </w:p>
        </w:tc>
        <w:tc>
          <w:tcPr>
            <w:tcW w:w="1304" w:type="dxa"/>
          </w:tcPr>
          <w:p w14:paraId="4A65C2EC" w14:textId="77777777" w:rsidR="00EC1C58" w:rsidRPr="007516DB" w:rsidRDefault="00EC1C58" w:rsidP="00EC1C58">
            <w:pPr>
              <w:rPr>
                <w:bCs/>
                <w:lang w:val="nl-NL"/>
              </w:rPr>
            </w:pPr>
          </w:p>
        </w:tc>
        <w:tc>
          <w:tcPr>
            <w:tcW w:w="1672" w:type="dxa"/>
          </w:tcPr>
          <w:p w14:paraId="3CF3A523" w14:textId="77777777" w:rsidR="00EC1C58" w:rsidRPr="007516DB" w:rsidRDefault="00EC1C58" w:rsidP="00EC1C58">
            <w:pPr>
              <w:rPr>
                <w:bCs/>
                <w:lang w:val="nl-NL"/>
              </w:rPr>
            </w:pPr>
            <w:proofErr w:type="spellStart"/>
            <w:r w:rsidRPr="007516DB">
              <w:rPr>
                <w:bCs/>
                <w:lang w:val="nl-NL"/>
              </w:rPr>
              <w:t>Veenhof</w:t>
            </w:r>
            <w:proofErr w:type="spellEnd"/>
          </w:p>
        </w:tc>
        <w:tc>
          <w:tcPr>
            <w:tcW w:w="1418" w:type="dxa"/>
          </w:tcPr>
          <w:p w14:paraId="6A12FB8A" w14:textId="77777777" w:rsidR="00EC1C58" w:rsidRPr="007516DB" w:rsidRDefault="00EC1C58" w:rsidP="00EC1C58">
            <w:pPr>
              <w:rPr>
                <w:bCs/>
                <w:lang w:val="nl-NL"/>
              </w:rPr>
            </w:pPr>
            <w:r w:rsidRPr="007516DB">
              <w:rPr>
                <w:bCs/>
                <w:lang w:val="nl-NL"/>
              </w:rPr>
              <w:t>verloskunde</w:t>
            </w:r>
          </w:p>
        </w:tc>
        <w:tc>
          <w:tcPr>
            <w:tcW w:w="2126" w:type="dxa"/>
          </w:tcPr>
          <w:p w14:paraId="7548D670" w14:textId="77777777" w:rsidR="00EC1C58" w:rsidRPr="007516DB" w:rsidRDefault="00EC1C58" w:rsidP="00EC1C58">
            <w:pPr>
              <w:rPr>
                <w:bCs/>
                <w:lang w:val="nl-NL"/>
              </w:rPr>
            </w:pPr>
            <w:r w:rsidRPr="007516DB">
              <w:rPr>
                <w:lang w:val="nl-NL"/>
              </w:rPr>
              <w:t>LUMC</w:t>
            </w:r>
          </w:p>
        </w:tc>
      </w:tr>
    </w:tbl>
    <w:p w14:paraId="4DC49C6F" w14:textId="77777777" w:rsidR="00F10148" w:rsidRPr="00F10148" w:rsidRDefault="00F10148" w:rsidP="00F10148">
      <w:pPr>
        <w:spacing w:after="200" w:afterAutospacing="0"/>
        <w:rPr>
          <w:b/>
          <w:bCs/>
          <w:sz w:val="28"/>
          <w:szCs w:val="28"/>
          <w:lang w:val="nl-NL"/>
        </w:rPr>
      </w:pPr>
      <w:r w:rsidRPr="00F10148">
        <w:rPr>
          <w:b/>
          <w:bCs/>
          <w:sz w:val="28"/>
          <w:szCs w:val="28"/>
          <w:lang w:val="nl-NL"/>
        </w:rPr>
        <w:t>Sprekers</w:t>
      </w:r>
    </w:p>
    <w:tbl>
      <w:tblPr>
        <w:tblStyle w:val="Tabelraster4"/>
        <w:tblW w:w="10534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304"/>
        <w:gridCol w:w="1672"/>
        <w:gridCol w:w="1418"/>
        <w:gridCol w:w="2204"/>
      </w:tblGrid>
      <w:tr w:rsidR="00F10148" w:rsidRPr="00F10148" w14:paraId="50C13E83" w14:textId="77777777" w:rsidTr="00E9750E">
        <w:trPr>
          <w:trHeight w:val="388"/>
        </w:trPr>
        <w:tc>
          <w:tcPr>
            <w:tcW w:w="1242" w:type="dxa"/>
          </w:tcPr>
          <w:p w14:paraId="0AB223E5" w14:textId="77777777" w:rsidR="00F10148" w:rsidRPr="00F10148" w:rsidRDefault="00F10148" w:rsidP="00F10148">
            <w:pPr>
              <w:rPr>
                <w:b/>
                <w:bCs/>
                <w:lang w:val="nl-NL"/>
              </w:rPr>
            </w:pPr>
            <w:r w:rsidRPr="00F10148">
              <w:rPr>
                <w:b/>
                <w:bCs/>
                <w:lang w:val="nl-NL"/>
              </w:rPr>
              <w:t>Titulatuur</w:t>
            </w:r>
          </w:p>
        </w:tc>
        <w:tc>
          <w:tcPr>
            <w:tcW w:w="1418" w:type="dxa"/>
          </w:tcPr>
          <w:p w14:paraId="6F17CC4C" w14:textId="77777777" w:rsidR="00F10148" w:rsidRPr="00F10148" w:rsidRDefault="00F10148" w:rsidP="00F10148">
            <w:pPr>
              <w:rPr>
                <w:b/>
                <w:bCs/>
                <w:lang w:val="nl-NL"/>
              </w:rPr>
            </w:pPr>
            <w:r w:rsidRPr="00F10148">
              <w:rPr>
                <w:b/>
                <w:bCs/>
                <w:lang w:val="nl-NL"/>
              </w:rPr>
              <w:t>Voorletters</w:t>
            </w:r>
          </w:p>
        </w:tc>
        <w:tc>
          <w:tcPr>
            <w:tcW w:w="1276" w:type="dxa"/>
          </w:tcPr>
          <w:p w14:paraId="7F058414" w14:textId="77777777" w:rsidR="00F10148" w:rsidRPr="00F10148" w:rsidRDefault="00F10148" w:rsidP="00F10148">
            <w:pPr>
              <w:rPr>
                <w:b/>
                <w:bCs/>
                <w:lang w:val="nl-NL"/>
              </w:rPr>
            </w:pPr>
            <w:r w:rsidRPr="00F10148">
              <w:rPr>
                <w:b/>
                <w:bCs/>
                <w:lang w:val="nl-NL"/>
              </w:rPr>
              <w:t xml:space="preserve">Voornaam </w:t>
            </w:r>
          </w:p>
        </w:tc>
        <w:tc>
          <w:tcPr>
            <w:tcW w:w="1304" w:type="dxa"/>
          </w:tcPr>
          <w:p w14:paraId="11A8F8DE" w14:textId="225B578B" w:rsidR="00F10148" w:rsidRPr="00F10148" w:rsidRDefault="00F10148" w:rsidP="00F10148">
            <w:pPr>
              <w:rPr>
                <w:b/>
                <w:bCs/>
                <w:lang w:val="nl-NL"/>
              </w:rPr>
            </w:pPr>
            <w:proofErr w:type="spellStart"/>
            <w:r w:rsidRPr="00F10148">
              <w:rPr>
                <w:b/>
                <w:bCs/>
                <w:lang w:val="nl-NL"/>
              </w:rPr>
              <w:t>Tussenv</w:t>
            </w:r>
            <w:proofErr w:type="spellEnd"/>
            <w:r w:rsidR="00E9750E">
              <w:rPr>
                <w:b/>
                <w:bCs/>
                <w:lang w:val="nl-NL"/>
              </w:rPr>
              <w:t>.</w:t>
            </w:r>
            <w:r w:rsidRPr="00F10148">
              <w:rPr>
                <w:b/>
                <w:bCs/>
                <w:lang w:val="nl-NL"/>
              </w:rPr>
              <w:t xml:space="preserve"> </w:t>
            </w:r>
          </w:p>
        </w:tc>
        <w:tc>
          <w:tcPr>
            <w:tcW w:w="1672" w:type="dxa"/>
          </w:tcPr>
          <w:p w14:paraId="1A600B08" w14:textId="77777777" w:rsidR="00F10148" w:rsidRPr="00F10148" w:rsidRDefault="00F10148" w:rsidP="00F10148">
            <w:pPr>
              <w:rPr>
                <w:b/>
                <w:bCs/>
                <w:lang w:val="nl-NL"/>
              </w:rPr>
            </w:pPr>
            <w:r w:rsidRPr="00F10148">
              <w:rPr>
                <w:b/>
                <w:bCs/>
                <w:lang w:val="nl-NL"/>
              </w:rPr>
              <w:t>Achternaam</w:t>
            </w:r>
          </w:p>
        </w:tc>
        <w:tc>
          <w:tcPr>
            <w:tcW w:w="1418" w:type="dxa"/>
          </w:tcPr>
          <w:p w14:paraId="7193F617" w14:textId="77777777" w:rsidR="00F10148" w:rsidRPr="00F10148" w:rsidRDefault="00F10148" w:rsidP="00F10148">
            <w:pPr>
              <w:rPr>
                <w:b/>
                <w:bCs/>
                <w:lang w:val="nl-NL"/>
              </w:rPr>
            </w:pPr>
            <w:r w:rsidRPr="00F10148">
              <w:rPr>
                <w:b/>
                <w:bCs/>
                <w:lang w:val="nl-NL"/>
              </w:rPr>
              <w:t>Specialisme</w:t>
            </w:r>
          </w:p>
        </w:tc>
        <w:tc>
          <w:tcPr>
            <w:tcW w:w="2204" w:type="dxa"/>
          </w:tcPr>
          <w:p w14:paraId="5454B56F" w14:textId="77777777" w:rsidR="00F10148" w:rsidRPr="00F10148" w:rsidRDefault="00F10148" w:rsidP="00F10148">
            <w:pPr>
              <w:rPr>
                <w:b/>
                <w:bCs/>
                <w:lang w:val="nl-NL"/>
              </w:rPr>
            </w:pPr>
            <w:r w:rsidRPr="00F10148">
              <w:rPr>
                <w:b/>
                <w:bCs/>
                <w:lang w:val="nl-NL"/>
              </w:rPr>
              <w:t>Instituut</w:t>
            </w:r>
          </w:p>
        </w:tc>
      </w:tr>
      <w:tr w:rsidR="00435FD4" w:rsidRPr="00EC1C58" w14:paraId="214187E0" w14:textId="77777777" w:rsidTr="00E9750E">
        <w:trPr>
          <w:trHeight w:val="199"/>
        </w:trPr>
        <w:tc>
          <w:tcPr>
            <w:tcW w:w="1242" w:type="dxa"/>
          </w:tcPr>
          <w:p w14:paraId="6D40F759" w14:textId="53C33FDB" w:rsidR="00435FD4" w:rsidRPr="00F8088B" w:rsidRDefault="00B579C1" w:rsidP="00F10148">
            <w:p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Dr.</w:t>
            </w:r>
          </w:p>
        </w:tc>
        <w:tc>
          <w:tcPr>
            <w:tcW w:w="1418" w:type="dxa"/>
          </w:tcPr>
          <w:p w14:paraId="705E02EC" w14:textId="3320E216" w:rsidR="00435FD4" w:rsidRPr="00F8088B" w:rsidRDefault="00B579C1" w:rsidP="00F10148">
            <w:p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K.W.M.</w:t>
            </w:r>
          </w:p>
        </w:tc>
        <w:tc>
          <w:tcPr>
            <w:tcW w:w="1276" w:type="dxa"/>
          </w:tcPr>
          <w:p w14:paraId="61A2FFA8" w14:textId="52EB4872" w:rsidR="00435FD4" w:rsidRDefault="00435FD4" w:rsidP="00F10148">
            <w:r>
              <w:t>Kitty</w:t>
            </w:r>
          </w:p>
        </w:tc>
        <w:tc>
          <w:tcPr>
            <w:tcW w:w="1304" w:type="dxa"/>
          </w:tcPr>
          <w:p w14:paraId="4536CDD6" w14:textId="77777777" w:rsidR="00435FD4" w:rsidRPr="00F8088B" w:rsidRDefault="00435FD4" w:rsidP="00F10148">
            <w:pPr>
              <w:rPr>
                <w:bCs/>
                <w:lang w:val="nl-NL"/>
              </w:rPr>
            </w:pPr>
          </w:p>
        </w:tc>
        <w:tc>
          <w:tcPr>
            <w:tcW w:w="1672" w:type="dxa"/>
          </w:tcPr>
          <w:p w14:paraId="6283639B" w14:textId="5C4E0AD9" w:rsidR="00435FD4" w:rsidRDefault="00435FD4" w:rsidP="00F10148">
            <w:p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Bloemenkamp</w:t>
            </w:r>
          </w:p>
        </w:tc>
        <w:tc>
          <w:tcPr>
            <w:tcW w:w="1418" w:type="dxa"/>
          </w:tcPr>
          <w:p w14:paraId="65911B7B" w14:textId="0BFE1BBE" w:rsidR="00435FD4" w:rsidRPr="00F8088B" w:rsidRDefault="00B579C1" w:rsidP="00F10148">
            <w:p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Gynaecologie/obstetrie</w:t>
            </w:r>
          </w:p>
        </w:tc>
        <w:tc>
          <w:tcPr>
            <w:tcW w:w="2204" w:type="dxa"/>
          </w:tcPr>
          <w:p w14:paraId="0AD82649" w14:textId="54D607FA" w:rsidR="00435FD4" w:rsidRPr="00F8088B" w:rsidRDefault="00B579C1" w:rsidP="00F10148">
            <w:pPr>
              <w:rPr>
                <w:lang w:val="en-US"/>
              </w:rPr>
            </w:pPr>
            <w:r>
              <w:rPr>
                <w:lang w:val="en-US"/>
              </w:rPr>
              <w:t>LUMC</w:t>
            </w:r>
          </w:p>
        </w:tc>
      </w:tr>
      <w:tr w:rsidR="00435FD4" w:rsidRPr="00EC1C58" w14:paraId="685B8C35" w14:textId="77777777" w:rsidTr="00E9750E">
        <w:trPr>
          <w:trHeight w:val="199"/>
        </w:trPr>
        <w:tc>
          <w:tcPr>
            <w:tcW w:w="1242" w:type="dxa"/>
          </w:tcPr>
          <w:p w14:paraId="0C53FC3F" w14:textId="429B720E" w:rsidR="00435FD4" w:rsidRPr="00F8088B" w:rsidRDefault="00B579C1" w:rsidP="00F10148">
            <w:pPr>
              <w:rPr>
                <w:bCs/>
                <w:lang w:val="nl-NL"/>
              </w:rPr>
            </w:pPr>
            <w:proofErr w:type="spellStart"/>
            <w:r>
              <w:rPr>
                <w:bCs/>
                <w:lang w:val="nl-NL"/>
              </w:rPr>
              <w:t>Prof.dr</w:t>
            </w:r>
            <w:proofErr w:type="spellEnd"/>
            <w:r>
              <w:rPr>
                <w:bCs/>
                <w:lang w:val="nl-NL"/>
              </w:rPr>
              <w:t>.</w:t>
            </w:r>
          </w:p>
        </w:tc>
        <w:tc>
          <w:tcPr>
            <w:tcW w:w="1418" w:type="dxa"/>
          </w:tcPr>
          <w:p w14:paraId="0D00C532" w14:textId="2698C334" w:rsidR="00435FD4" w:rsidRPr="00F8088B" w:rsidRDefault="00B579C1" w:rsidP="00F10148">
            <w:p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H.C.J.</w:t>
            </w:r>
          </w:p>
        </w:tc>
        <w:tc>
          <w:tcPr>
            <w:tcW w:w="1276" w:type="dxa"/>
          </w:tcPr>
          <w:p w14:paraId="7199CD80" w14:textId="0524BB9D" w:rsidR="00435FD4" w:rsidRDefault="00435FD4" w:rsidP="00F10148">
            <w:r>
              <w:t>Jeroen</w:t>
            </w:r>
          </w:p>
        </w:tc>
        <w:tc>
          <w:tcPr>
            <w:tcW w:w="1304" w:type="dxa"/>
          </w:tcPr>
          <w:p w14:paraId="346DAC80" w14:textId="77777777" w:rsidR="00435FD4" w:rsidRPr="00F8088B" w:rsidRDefault="00435FD4" w:rsidP="00F10148">
            <w:pPr>
              <w:rPr>
                <w:bCs/>
                <w:lang w:val="nl-NL"/>
              </w:rPr>
            </w:pPr>
          </w:p>
        </w:tc>
        <w:tc>
          <w:tcPr>
            <w:tcW w:w="1672" w:type="dxa"/>
          </w:tcPr>
          <w:p w14:paraId="6E7F6DDC" w14:textId="2E7C0F41" w:rsidR="00435FD4" w:rsidRDefault="00435FD4" w:rsidP="00F10148">
            <w:p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Eikenboom</w:t>
            </w:r>
          </w:p>
        </w:tc>
        <w:tc>
          <w:tcPr>
            <w:tcW w:w="1418" w:type="dxa"/>
          </w:tcPr>
          <w:p w14:paraId="29A67614" w14:textId="08594868" w:rsidR="00435FD4" w:rsidRPr="00F8088B" w:rsidRDefault="00B579C1" w:rsidP="00F10148">
            <w:p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Interne geneeskunde</w:t>
            </w:r>
          </w:p>
        </w:tc>
        <w:tc>
          <w:tcPr>
            <w:tcW w:w="2204" w:type="dxa"/>
          </w:tcPr>
          <w:p w14:paraId="720C9921" w14:textId="1FDB886B" w:rsidR="00435FD4" w:rsidRPr="00F8088B" w:rsidRDefault="00B579C1" w:rsidP="00F10148">
            <w:pPr>
              <w:rPr>
                <w:lang w:val="en-US"/>
              </w:rPr>
            </w:pPr>
            <w:r>
              <w:rPr>
                <w:lang w:val="en-US"/>
              </w:rPr>
              <w:t>LUMC</w:t>
            </w:r>
          </w:p>
        </w:tc>
      </w:tr>
      <w:tr w:rsidR="00435FD4" w:rsidRPr="00EC1C58" w14:paraId="0CCE4DF9" w14:textId="77777777" w:rsidTr="00E9750E">
        <w:trPr>
          <w:trHeight w:val="199"/>
        </w:trPr>
        <w:tc>
          <w:tcPr>
            <w:tcW w:w="1242" w:type="dxa"/>
          </w:tcPr>
          <w:p w14:paraId="7891FCBE" w14:textId="4747C2C8" w:rsidR="00435FD4" w:rsidRPr="00F8088B" w:rsidRDefault="00B579C1" w:rsidP="00F10148">
            <w:p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Dr.</w:t>
            </w:r>
          </w:p>
        </w:tc>
        <w:tc>
          <w:tcPr>
            <w:tcW w:w="1418" w:type="dxa"/>
          </w:tcPr>
          <w:p w14:paraId="1399F45F" w14:textId="3372D4C4" w:rsidR="00435FD4" w:rsidRPr="00F8088B" w:rsidRDefault="00B579C1" w:rsidP="00F10148">
            <w:p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P.</w:t>
            </w:r>
          </w:p>
        </w:tc>
        <w:tc>
          <w:tcPr>
            <w:tcW w:w="1276" w:type="dxa"/>
          </w:tcPr>
          <w:p w14:paraId="144090FE" w14:textId="6662CAF0" w:rsidR="00435FD4" w:rsidRDefault="00435FD4" w:rsidP="00F10148">
            <w:r>
              <w:t>Philippine</w:t>
            </w:r>
          </w:p>
        </w:tc>
        <w:tc>
          <w:tcPr>
            <w:tcW w:w="1304" w:type="dxa"/>
          </w:tcPr>
          <w:p w14:paraId="0C0727C2" w14:textId="77777777" w:rsidR="00435FD4" w:rsidRPr="00F8088B" w:rsidRDefault="00435FD4" w:rsidP="00F10148">
            <w:pPr>
              <w:rPr>
                <w:bCs/>
                <w:lang w:val="nl-NL"/>
              </w:rPr>
            </w:pPr>
          </w:p>
        </w:tc>
        <w:tc>
          <w:tcPr>
            <w:tcW w:w="1672" w:type="dxa"/>
          </w:tcPr>
          <w:p w14:paraId="098CFBE5" w14:textId="7667CB37" w:rsidR="00435FD4" w:rsidRDefault="00435FD4" w:rsidP="00F10148">
            <w:p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Kies</w:t>
            </w:r>
          </w:p>
        </w:tc>
        <w:tc>
          <w:tcPr>
            <w:tcW w:w="1418" w:type="dxa"/>
          </w:tcPr>
          <w:p w14:paraId="00A83F6F" w14:textId="313B7C8D" w:rsidR="00435FD4" w:rsidRPr="00F8088B" w:rsidRDefault="00B579C1" w:rsidP="00F10148">
            <w:p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Hartziekten</w:t>
            </w:r>
          </w:p>
        </w:tc>
        <w:tc>
          <w:tcPr>
            <w:tcW w:w="2204" w:type="dxa"/>
          </w:tcPr>
          <w:p w14:paraId="5196447D" w14:textId="658BD1EF" w:rsidR="00435FD4" w:rsidRPr="00F8088B" w:rsidRDefault="00B579C1" w:rsidP="00F10148">
            <w:pPr>
              <w:rPr>
                <w:lang w:val="en-US"/>
              </w:rPr>
            </w:pPr>
            <w:r>
              <w:rPr>
                <w:lang w:val="en-US"/>
              </w:rPr>
              <w:t>LUMC</w:t>
            </w:r>
          </w:p>
        </w:tc>
      </w:tr>
      <w:tr w:rsidR="00435FD4" w:rsidRPr="00EC1C58" w14:paraId="274A9702" w14:textId="77777777" w:rsidTr="00E9750E">
        <w:trPr>
          <w:trHeight w:val="199"/>
        </w:trPr>
        <w:tc>
          <w:tcPr>
            <w:tcW w:w="1242" w:type="dxa"/>
          </w:tcPr>
          <w:p w14:paraId="5CF3C37A" w14:textId="0E7AB0BD" w:rsidR="00435FD4" w:rsidRPr="00F8088B" w:rsidRDefault="00B579C1" w:rsidP="00F10148">
            <w:p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Dr.</w:t>
            </w:r>
          </w:p>
        </w:tc>
        <w:tc>
          <w:tcPr>
            <w:tcW w:w="1418" w:type="dxa"/>
          </w:tcPr>
          <w:p w14:paraId="0E9EFDF5" w14:textId="53662D35" w:rsidR="00435FD4" w:rsidRPr="00F8088B" w:rsidRDefault="00B579C1" w:rsidP="00F10148">
            <w:p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F.A.</w:t>
            </w:r>
          </w:p>
        </w:tc>
        <w:tc>
          <w:tcPr>
            <w:tcW w:w="1276" w:type="dxa"/>
          </w:tcPr>
          <w:p w14:paraId="0481634B" w14:textId="757919B9" w:rsidR="00435FD4" w:rsidRPr="00F8088B" w:rsidRDefault="00435FD4" w:rsidP="00F10148">
            <w:r>
              <w:t>Erik</w:t>
            </w:r>
          </w:p>
        </w:tc>
        <w:tc>
          <w:tcPr>
            <w:tcW w:w="1304" w:type="dxa"/>
          </w:tcPr>
          <w:p w14:paraId="72CAEC11" w14:textId="77777777" w:rsidR="00435FD4" w:rsidRPr="00F8088B" w:rsidRDefault="00435FD4" w:rsidP="00F10148">
            <w:pPr>
              <w:rPr>
                <w:bCs/>
                <w:lang w:val="nl-NL"/>
              </w:rPr>
            </w:pPr>
          </w:p>
        </w:tc>
        <w:tc>
          <w:tcPr>
            <w:tcW w:w="1672" w:type="dxa"/>
          </w:tcPr>
          <w:p w14:paraId="6DCF2E60" w14:textId="5561C755" w:rsidR="00435FD4" w:rsidRPr="00F8088B" w:rsidRDefault="00435FD4" w:rsidP="00F10148">
            <w:p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Klok</w:t>
            </w:r>
          </w:p>
        </w:tc>
        <w:tc>
          <w:tcPr>
            <w:tcW w:w="1418" w:type="dxa"/>
          </w:tcPr>
          <w:p w14:paraId="40330FC9" w14:textId="088D725B" w:rsidR="00435FD4" w:rsidRPr="00F8088B" w:rsidRDefault="00B579C1" w:rsidP="00F10148">
            <w:p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Interne geneeskunde</w:t>
            </w:r>
          </w:p>
        </w:tc>
        <w:tc>
          <w:tcPr>
            <w:tcW w:w="2204" w:type="dxa"/>
          </w:tcPr>
          <w:p w14:paraId="01F1760E" w14:textId="7515290E" w:rsidR="00435FD4" w:rsidRPr="00F8088B" w:rsidRDefault="00B579C1" w:rsidP="00F10148">
            <w:pPr>
              <w:rPr>
                <w:lang w:val="en-US"/>
              </w:rPr>
            </w:pPr>
            <w:r>
              <w:rPr>
                <w:lang w:val="en-US"/>
              </w:rPr>
              <w:t>LUMC</w:t>
            </w:r>
          </w:p>
        </w:tc>
      </w:tr>
      <w:tr w:rsidR="00F10148" w:rsidRPr="00EC1C58" w14:paraId="44E28E4B" w14:textId="77777777" w:rsidTr="00E9750E">
        <w:trPr>
          <w:trHeight w:val="199"/>
        </w:trPr>
        <w:tc>
          <w:tcPr>
            <w:tcW w:w="1242" w:type="dxa"/>
          </w:tcPr>
          <w:p w14:paraId="2088039B" w14:textId="77777777" w:rsidR="00F10148" w:rsidRPr="00F8088B" w:rsidRDefault="00EC1C58" w:rsidP="00F10148">
            <w:pPr>
              <w:rPr>
                <w:bCs/>
                <w:lang w:val="nl-NL"/>
              </w:rPr>
            </w:pPr>
            <w:proofErr w:type="spellStart"/>
            <w:r w:rsidRPr="00F8088B">
              <w:rPr>
                <w:bCs/>
                <w:lang w:val="nl-NL"/>
              </w:rPr>
              <w:t>Prof.dr</w:t>
            </w:r>
            <w:proofErr w:type="spellEnd"/>
            <w:r w:rsidRPr="00F8088B">
              <w:rPr>
                <w:bCs/>
                <w:lang w:val="nl-NL"/>
              </w:rPr>
              <w:t>.</w:t>
            </w:r>
          </w:p>
        </w:tc>
        <w:tc>
          <w:tcPr>
            <w:tcW w:w="1418" w:type="dxa"/>
          </w:tcPr>
          <w:p w14:paraId="1CFF06E3" w14:textId="77777777" w:rsidR="00F10148" w:rsidRPr="00F8088B" w:rsidRDefault="00EC1C58" w:rsidP="00F10148">
            <w:pPr>
              <w:rPr>
                <w:bCs/>
                <w:lang w:val="nl-NL"/>
              </w:rPr>
            </w:pPr>
            <w:r w:rsidRPr="00F8088B">
              <w:rPr>
                <w:bCs/>
                <w:lang w:val="nl-NL"/>
              </w:rPr>
              <w:t>C.</w:t>
            </w:r>
          </w:p>
        </w:tc>
        <w:tc>
          <w:tcPr>
            <w:tcW w:w="1276" w:type="dxa"/>
          </w:tcPr>
          <w:p w14:paraId="7EB7E111" w14:textId="77777777" w:rsidR="00F10148" w:rsidRPr="00F8088B" w:rsidRDefault="00EC1C58" w:rsidP="00F10148">
            <w:pPr>
              <w:rPr>
                <w:bCs/>
                <w:lang w:val="nl-NL"/>
              </w:rPr>
            </w:pPr>
            <w:r w:rsidRPr="00F8088B">
              <w:t>Catherine</w:t>
            </w:r>
          </w:p>
        </w:tc>
        <w:tc>
          <w:tcPr>
            <w:tcW w:w="1304" w:type="dxa"/>
          </w:tcPr>
          <w:p w14:paraId="6F4248A0" w14:textId="77777777" w:rsidR="00F10148" w:rsidRPr="00F8088B" w:rsidRDefault="00F10148" w:rsidP="00F10148">
            <w:pPr>
              <w:rPr>
                <w:bCs/>
                <w:lang w:val="nl-NL"/>
              </w:rPr>
            </w:pPr>
          </w:p>
        </w:tc>
        <w:tc>
          <w:tcPr>
            <w:tcW w:w="1672" w:type="dxa"/>
          </w:tcPr>
          <w:p w14:paraId="5CE92147" w14:textId="77777777" w:rsidR="00F10148" w:rsidRPr="00F8088B" w:rsidRDefault="00EC1C58" w:rsidP="00F10148">
            <w:pPr>
              <w:rPr>
                <w:bCs/>
                <w:lang w:val="nl-NL"/>
              </w:rPr>
            </w:pPr>
            <w:r w:rsidRPr="00F8088B">
              <w:rPr>
                <w:bCs/>
                <w:lang w:val="nl-NL"/>
              </w:rPr>
              <w:t>Nelson-</w:t>
            </w:r>
            <w:proofErr w:type="spellStart"/>
            <w:r w:rsidRPr="00F8088B">
              <w:rPr>
                <w:bCs/>
                <w:lang w:val="nl-NL"/>
              </w:rPr>
              <w:t>Piercy</w:t>
            </w:r>
            <w:proofErr w:type="spellEnd"/>
            <w:r w:rsidR="00D77A0C" w:rsidRPr="00F8088B">
              <w:rPr>
                <w:bCs/>
                <w:lang w:val="nl-NL"/>
              </w:rPr>
              <w:t xml:space="preserve"> (</w:t>
            </w:r>
            <w:proofErr w:type="spellStart"/>
            <w:r w:rsidR="00D77A0C" w:rsidRPr="00F8088B">
              <w:rPr>
                <w:bCs/>
                <w:lang w:val="nl-NL"/>
              </w:rPr>
              <w:t>keynoter</w:t>
            </w:r>
            <w:proofErr w:type="spellEnd"/>
            <w:r w:rsidR="00D77A0C" w:rsidRPr="00F8088B">
              <w:rPr>
                <w:bCs/>
                <w:lang w:val="nl-NL"/>
              </w:rPr>
              <w:t>)</w:t>
            </w:r>
          </w:p>
        </w:tc>
        <w:tc>
          <w:tcPr>
            <w:tcW w:w="1418" w:type="dxa"/>
          </w:tcPr>
          <w:p w14:paraId="76AE8412" w14:textId="77777777" w:rsidR="00F10148" w:rsidRPr="00F8088B" w:rsidRDefault="00EC1C58" w:rsidP="00F10148">
            <w:pPr>
              <w:rPr>
                <w:bCs/>
                <w:lang w:val="nl-NL"/>
              </w:rPr>
            </w:pPr>
            <w:r w:rsidRPr="00F8088B">
              <w:rPr>
                <w:bCs/>
                <w:lang w:val="nl-NL"/>
              </w:rPr>
              <w:t>verloskunde</w:t>
            </w:r>
          </w:p>
        </w:tc>
        <w:tc>
          <w:tcPr>
            <w:tcW w:w="2204" w:type="dxa"/>
          </w:tcPr>
          <w:p w14:paraId="200D9A3B" w14:textId="77777777" w:rsidR="00F10148" w:rsidRPr="00F8088B" w:rsidRDefault="00EC1C58" w:rsidP="00F10148">
            <w:pPr>
              <w:rPr>
                <w:lang w:val="en-US"/>
              </w:rPr>
            </w:pPr>
            <w:r w:rsidRPr="00F8088B">
              <w:rPr>
                <w:lang w:val="en-US"/>
              </w:rPr>
              <w:t xml:space="preserve">Guy’s and St. </w:t>
            </w:r>
            <w:proofErr w:type="spellStart"/>
            <w:r w:rsidRPr="00F8088B">
              <w:rPr>
                <w:lang w:val="en-US"/>
              </w:rPr>
              <w:t>Thoma’s</w:t>
            </w:r>
            <w:proofErr w:type="spellEnd"/>
            <w:r w:rsidRPr="00F8088B">
              <w:rPr>
                <w:lang w:val="en-US"/>
              </w:rPr>
              <w:t xml:space="preserve"> HNS foundation trust, London UK</w:t>
            </w:r>
          </w:p>
        </w:tc>
      </w:tr>
      <w:tr w:rsidR="00435FD4" w:rsidRPr="00EC1C58" w14:paraId="667A664E" w14:textId="77777777" w:rsidTr="00E9750E">
        <w:trPr>
          <w:trHeight w:val="199"/>
        </w:trPr>
        <w:tc>
          <w:tcPr>
            <w:tcW w:w="1242" w:type="dxa"/>
          </w:tcPr>
          <w:p w14:paraId="21035624" w14:textId="6F2FC6B8" w:rsidR="00435FD4" w:rsidRPr="00F8088B" w:rsidRDefault="00B579C1" w:rsidP="00F10148">
            <w:p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t xml:space="preserve">Drs. </w:t>
            </w:r>
          </w:p>
        </w:tc>
        <w:tc>
          <w:tcPr>
            <w:tcW w:w="1418" w:type="dxa"/>
          </w:tcPr>
          <w:p w14:paraId="180C5B80" w14:textId="5D02E5AE" w:rsidR="00435FD4" w:rsidRPr="00F8088B" w:rsidRDefault="00B579C1" w:rsidP="00F10148">
            <w:p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T.P.</w:t>
            </w:r>
          </w:p>
        </w:tc>
        <w:tc>
          <w:tcPr>
            <w:tcW w:w="1276" w:type="dxa"/>
          </w:tcPr>
          <w:p w14:paraId="2D1F0EB9" w14:textId="3359188F" w:rsidR="00435FD4" w:rsidRDefault="00435FD4" w:rsidP="00F10148">
            <w:proofErr w:type="spellStart"/>
            <w:r>
              <w:t>Timme</w:t>
            </w:r>
            <w:proofErr w:type="spellEnd"/>
          </w:p>
        </w:tc>
        <w:tc>
          <w:tcPr>
            <w:tcW w:w="1304" w:type="dxa"/>
          </w:tcPr>
          <w:p w14:paraId="1B84A527" w14:textId="77777777" w:rsidR="00435FD4" w:rsidRPr="00F8088B" w:rsidRDefault="00435FD4" w:rsidP="00F10148">
            <w:pPr>
              <w:rPr>
                <w:bCs/>
                <w:lang w:val="nl-NL"/>
              </w:rPr>
            </w:pPr>
          </w:p>
        </w:tc>
        <w:tc>
          <w:tcPr>
            <w:tcW w:w="1672" w:type="dxa"/>
          </w:tcPr>
          <w:p w14:paraId="4AC089C1" w14:textId="2E6EDEBE" w:rsidR="00435FD4" w:rsidRDefault="00435FD4" w:rsidP="00F10148">
            <w:p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Schaap</w:t>
            </w:r>
          </w:p>
        </w:tc>
        <w:tc>
          <w:tcPr>
            <w:tcW w:w="1418" w:type="dxa"/>
          </w:tcPr>
          <w:p w14:paraId="5771A0FB" w14:textId="48832220" w:rsidR="00435FD4" w:rsidRPr="00F8088B" w:rsidRDefault="00B579C1" w:rsidP="00F10148">
            <w:p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Verloskunde</w:t>
            </w:r>
          </w:p>
        </w:tc>
        <w:tc>
          <w:tcPr>
            <w:tcW w:w="2204" w:type="dxa"/>
          </w:tcPr>
          <w:p w14:paraId="3D399E4B" w14:textId="283B038A" w:rsidR="00435FD4" w:rsidRPr="00F8088B" w:rsidRDefault="00B579C1" w:rsidP="00F10148">
            <w:pPr>
              <w:rPr>
                <w:lang w:val="en-US"/>
              </w:rPr>
            </w:pPr>
            <w:r>
              <w:rPr>
                <w:lang w:val="en-US"/>
              </w:rPr>
              <w:t>UMC Utrecht</w:t>
            </w:r>
          </w:p>
        </w:tc>
      </w:tr>
      <w:tr w:rsidR="00435FD4" w:rsidRPr="00EC1C58" w14:paraId="467C552E" w14:textId="77777777" w:rsidTr="00E9750E">
        <w:trPr>
          <w:trHeight w:val="199"/>
        </w:trPr>
        <w:tc>
          <w:tcPr>
            <w:tcW w:w="1242" w:type="dxa"/>
          </w:tcPr>
          <w:p w14:paraId="4A83C7F8" w14:textId="706BCC73" w:rsidR="00435FD4" w:rsidRPr="00F8088B" w:rsidRDefault="00B579C1" w:rsidP="00F10148">
            <w:p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Dr.</w:t>
            </w:r>
          </w:p>
        </w:tc>
        <w:tc>
          <w:tcPr>
            <w:tcW w:w="1418" w:type="dxa"/>
          </w:tcPr>
          <w:p w14:paraId="3C9B4318" w14:textId="2705DB75" w:rsidR="00435FD4" w:rsidRPr="00F8088B" w:rsidRDefault="00B579C1" w:rsidP="00F10148">
            <w:p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Y.K.O.</w:t>
            </w:r>
          </w:p>
        </w:tc>
        <w:tc>
          <w:tcPr>
            <w:tcW w:w="1276" w:type="dxa"/>
          </w:tcPr>
          <w:p w14:paraId="2B69CCEE" w14:textId="297A98E5" w:rsidR="00435FD4" w:rsidRPr="00F8088B" w:rsidRDefault="00435FD4" w:rsidP="00F10148">
            <w:proofErr w:type="spellStart"/>
            <w:r>
              <w:t>Onno</w:t>
            </w:r>
            <w:proofErr w:type="spellEnd"/>
          </w:p>
        </w:tc>
        <w:tc>
          <w:tcPr>
            <w:tcW w:w="1304" w:type="dxa"/>
          </w:tcPr>
          <w:p w14:paraId="14E79ECE" w14:textId="77777777" w:rsidR="00435FD4" w:rsidRPr="00F8088B" w:rsidRDefault="00435FD4" w:rsidP="00F10148">
            <w:pPr>
              <w:rPr>
                <w:bCs/>
                <w:lang w:val="nl-NL"/>
              </w:rPr>
            </w:pPr>
          </w:p>
        </w:tc>
        <w:tc>
          <w:tcPr>
            <w:tcW w:w="1672" w:type="dxa"/>
          </w:tcPr>
          <w:p w14:paraId="14C3FE3C" w14:textId="7BB67EF9" w:rsidR="00435FD4" w:rsidRPr="00F8088B" w:rsidRDefault="00435FD4" w:rsidP="00F10148">
            <w:pPr>
              <w:rPr>
                <w:bCs/>
                <w:lang w:val="nl-NL"/>
              </w:rPr>
            </w:pPr>
            <w:proofErr w:type="spellStart"/>
            <w:r>
              <w:rPr>
                <w:bCs/>
                <w:lang w:val="nl-NL"/>
              </w:rPr>
              <w:t>Teng</w:t>
            </w:r>
            <w:proofErr w:type="spellEnd"/>
          </w:p>
        </w:tc>
        <w:tc>
          <w:tcPr>
            <w:tcW w:w="1418" w:type="dxa"/>
          </w:tcPr>
          <w:p w14:paraId="3DFCFC85" w14:textId="5BAD7A18" w:rsidR="00435FD4" w:rsidRPr="00F8088B" w:rsidRDefault="00B579C1" w:rsidP="00F10148">
            <w:p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Interne geneeskunde</w:t>
            </w:r>
          </w:p>
        </w:tc>
        <w:tc>
          <w:tcPr>
            <w:tcW w:w="2204" w:type="dxa"/>
          </w:tcPr>
          <w:p w14:paraId="2D70410D" w14:textId="40BFC265" w:rsidR="00435FD4" w:rsidRPr="00F8088B" w:rsidRDefault="00B579C1" w:rsidP="00F10148">
            <w:pPr>
              <w:rPr>
                <w:lang w:val="en-US"/>
              </w:rPr>
            </w:pPr>
            <w:r>
              <w:rPr>
                <w:lang w:val="en-US"/>
              </w:rPr>
              <w:t>LUMC</w:t>
            </w:r>
          </w:p>
        </w:tc>
      </w:tr>
    </w:tbl>
    <w:p w14:paraId="3E74D01C" w14:textId="77777777" w:rsidR="00F10148" w:rsidRPr="00EC1C58" w:rsidRDefault="00F10148" w:rsidP="00F10148">
      <w:pPr>
        <w:spacing w:after="200" w:afterAutospacing="0"/>
        <w:rPr>
          <w:lang w:val="en-US"/>
        </w:rPr>
      </w:pPr>
    </w:p>
    <w:p w14:paraId="38E46E2A" w14:textId="77777777" w:rsidR="009F12E4" w:rsidRDefault="009F12E4" w:rsidP="009F12E4">
      <w:pPr>
        <w:spacing w:after="200" w:afterAutospacing="0"/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Programme</w:t>
      </w:r>
      <w:proofErr w:type="spellEnd"/>
    </w:p>
    <w:p w14:paraId="430AE637" w14:textId="0C3DC613" w:rsidR="004D1F7C" w:rsidRPr="00E859A3" w:rsidRDefault="004D1F7C" w:rsidP="009F12E4">
      <w:pPr>
        <w:spacing w:after="200" w:afterAutospacing="0"/>
        <w:rPr>
          <w:rFonts w:eastAsia="Times New Roman"/>
          <w:color w:val="000000"/>
        </w:rPr>
      </w:pPr>
      <w:r w:rsidRPr="00E859A3">
        <w:rPr>
          <w:rFonts w:eastAsia="Times New Roman"/>
          <w:color w:val="000000"/>
        </w:rPr>
        <w:t xml:space="preserve">09.00- 09.15 </w:t>
      </w:r>
      <w:r w:rsidRPr="00E859A3">
        <w:rPr>
          <w:rFonts w:eastAsia="Times New Roman"/>
          <w:color w:val="000000"/>
        </w:rPr>
        <w:tab/>
        <w:t>registration</w:t>
      </w:r>
    </w:p>
    <w:p w14:paraId="107EFA79" w14:textId="43A4F10E" w:rsidR="004D1F7C" w:rsidRPr="00E859A3" w:rsidRDefault="004D1F7C" w:rsidP="004D1F7C">
      <w:pPr>
        <w:rPr>
          <w:rFonts w:eastAsia="Times New Roman"/>
          <w:color w:val="000000"/>
        </w:rPr>
      </w:pPr>
      <w:r w:rsidRPr="00E859A3">
        <w:rPr>
          <w:rFonts w:eastAsia="Times New Roman"/>
          <w:color w:val="000000"/>
        </w:rPr>
        <w:t xml:space="preserve">9.15 – 9.20 </w:t>
      </w:r>
      <w:r w:rsidRPr="00E859A3">
        <w:rPr>
          <w:rFonts w:eastAsia="Times New Roman"/>
          <w:color w:val="000000"/>
        </w:rPr>
        <w:tab/>
        <w:t xml:space="preserve">welcome and opening by Thomas van den Akker, chair and moderator </w:t>
      </w:r>
    </w:p>
    <w:p w14:paraId="25C83A2B" w14:textId="7E264C9F" w:rsidR="00F10148" w:rsidRPr="008627D7" w:rsidRDefault="004D1F7C">
      <w:pPr>
        <w:rPr>
          <w:lang w:val="en-US"/>
        </w:rPr>
      </w:pPr>
      <w:r w:rsidRPr="00E859A3">
        <w:rPr>
          <w:rFonts w:eastAsia="Times New Roman"/>
          <w:color w:val="000000"/>
        </w:rPr>
        <w:t xml:space="preserve">09.20- 10.05 </w:t>
      </w:r>
      <w:r w:rsidRPr="00E859A3">
        <w:rPr>
          <w:rFonts w:eastAsia="Times New Roman"/>
          <w:color w:val="000000"/>
        </w:rPr>
        <w:tab/>
        <w:t>Catherine Nelson-Piercy - State of the art lecture: thrombo- embolism in pregnancy</w:t>
      </w:r>
      <w:r w:rsidRPr="00E859A3">
        <w:rPr>
          <w:rFonts w:eastAsia="Times New Roman"/>
          <w:color w:val="000000"/>
        </w:rPr>
        <w:br/>
        <w:t xml:space="preserve">10.00- 10.45 </w:t>
      </w:r>
      <w:r w:rsidR="00E859A3">
        <w:rPr>
          <w:rFonts w:eastAsia="Times New Roman"/>
          <w:color w:val="000000"/>
        </w:rPr>
        <w:tab/>
      </w:r>
      <w:r w:rsidRPr="00E859A3">
        <w:rPr>
          <w:rFonts w:eastAsia="Times New Roman"/>
          <w:color w:val="000000"/>
        </w:rPr>
        <w:t xml:space="preserve">Erik </w:t>
      </w:r>
      <w:proofErr w:type="spellStart"/>
      <w:r w:rsidRPr="00E859A3">
        <w:rPr>
          <w:rFonts w:eastAsia="Times New Roman"/>
          <w:color w:val="000000"/>
        </w:rPr>
        <w:t>Klok</w:t>
      </w:r>
      <w:proofErr w:type="spellEnd"/>
      <w:r w:rsidRPr="00E859A3">
        <w:rPr>
          <w:rFonts w:eastAsia="Times New Roman"/>
          <w:color w:val="000000"/>
        </w:rPr>
        <w:t>/Jeroen Eikenboom/Marie Louise v</w:t>
      </w:r>
      <w:r w:rsidR="00E859A3">
        <w:rPr>
          <w:rFonts w:eastAsia="Times New Roman"/>
          <w:color w:val="000000"/>
        </w:rPr>
        <w:t xml:space="preserve">an </w:t>
      </w:r>
      <w:r w:rsidRPr="00E859A3">
        <w:rPr>
          <w:rFonts w:eastAsia="Times New Roman"/>
          <w:color w:val="000000"/>
        </w:rPr>
        <w:t>d</w:t>
      </w:r>
      <w:r w:rsidR="00E859A3">
        <w:rPr>
          <w:rFonts w:eastAsia="Times New Roman"/>
          <w:color w:val="000000"/>
        </w:rPr>
        <w:t>er</w:t>
      </w:r>
      <w:r w:rsidRPr="00E859A3">
        <w:rPr>
          <w:rFonts w:eastAsia="Times New Roman"/>
          <w:color w:val="000000"/>
        </w:rPr>
        <w:t xml:space="preserve"> Hoorn – case history and discussion</w:t>
      </w:r>
      <w:r w:rsidRPr="00E859A3">
        <w:rPr>
          <w:rStyle w:val="apple-converted-space"/>
          <w:rFonts w:eastAsia="Times New Roman"/>
          <w:color w:val="000000"/>
        </w:rPr>
        <w:t> </w:t>
      </w:r>
      <w:r w:rsidRPr="00E859A3">
        <w:rPr>
          <w:rFonts w:eastAsia="Times New Roman"/>
          <w:color w:val="000000"/>
        </w:rPr>
        <w:br/>
      </w:r>
      <w:r w:rsidRPr="00E859A3">
        <w:rPr>
          <w:rFonts w:eastAsia="Times New Roman"/>
          <w:color w:val="000000"/>
        </w:rPr>
        <w:br/>
        <w:t xml:space="preserve">10.45- 11.15 </w:t>
      </w:r>
      <w:r w:rsidR="00E859A3">
        <w:rPr>
          <w:rFonts w:eastAsia="Times New Roman"/>
          <w:color w:val="000000"/>
        </w:rPr>
        <w:tab/>
      </w:r>
      <w:r w:rsidRPr="00E859A3">
        <w:rPr>
          <w:rFonts w:eastAsia="Times New Roman"/>
          <w:color w:val="000000"/>
        </w:rPr>
        <w:t>coffee break</w:t>
      </w:r>
      <w:r w:rsidRPr="00E859A3">
        <w:rPr>
          <w:rFonts w:eastAsia="Times New Roman"/>
          <w:color w:val="000000"/>
        </w:rPr>
        <w:br/>
      </w:r>
      <w:r w:rsidRPr="00E859A3">
        <w:rPr>
          <w:rFonts w:eastAsia="Times New Roman"/>
          <w:color w:val="000000"/>
        </w:rPr>
        <w:br/>
        <w:t xml:space="preserve">11.15- 12.00 </w:t>
      </w:r>
      <w:r w:rsidR="00E859A3">
        <w:rPr>
          <w:rFonts w:eastAsia="Times New Roman"/>
          <w:color w:val="000000"/>
        </w:rPr>
        <w:tab/>
      </w:r>
      <w:r w:rsidRPr="00E859A3">
        <w:rPr>
          <w:rFonts w:eastAsia="Times New Roman"/>
          <w:color w:val="000000"/>
        </w:rPr>
        <w:t>Catherine Nelson-Piercy - State of the art lecture: SLE, kidney disease and biologicals in pregnancy</w:t>
      </w:r>
      <w:r w:rsidRPr="00E859A3">
        <w:rPr>
          <w:rFonts w:eastAsia="Times New Roman"/>
          <w:color w:val="000000"/>
        </w:rPr>
        <w:br/>
        <w:t>12.00- 12.45</w:t>
      </w:r>
      <w:r w:rsidR="00E859A3">
        <w:rPr>
          <w:rFonts w:eastAsia="Times New Roman"/>
          <w:color w:val="000000"/>
        </w:rPr>
        <w:tab/>
      </w:r>
      <w:proofErr w:type="spellStart"/>
      <w:r w:rsidRPr="00E859A3">
        <w:rPr>
          <w:rFonts w:eastAsia="Times New Roman"/>
          <w:color w:val="000000"/>
        </w:rPr>
        <w:t>Onno</w:t>
      </w:r>
      <w:proofErr w:type="spellEnd"/>
      <w:r w:rsidRPr="00E859A3">
        <w:rPr>
          <w:rFonts w:eastAsia="Times New Roman"/>
          <w:color w:val="000000"/>
        </w:rPr>
        <w:t xml:space="preserve"> Teng/Marieke </w:t>
      </w:r>
      <w:proofErr w:type="spellStart"/>
      <w:r w:rsidRPr="00E859A3">
        <w:rPr>
          <w:rFonts w:eastAsia="Times New Roman"/>
          <w:color w:val="000000"/>
        </w:rPr>
        <w:t>Sueters</w:t>
      </w:r>
      <w:proofErr w:type="spellEnd"/>
      <w:r w:rsidRPr="00E859A3">
        <w:rPr>
          <w:rFonts w:eastAsia="Times New Roman"/>
          <w:color w:val="000000"/>
        </w:rPr>
        <w:t xml:space="preserve"> – case history and discussion</w:t>
      </w:r>
      <w:r w:rsidRPr="00E859A3">
        <w:rPr>
          <w:rFonts w:eastAsia="Times New Roman"/>
          <w:color w:val="000000"/>
        </w:rPr>
        <w:br/>
      </w:r>
      <w:r w:rsidRPr="00E859A3">
        <w:rPr>
          <w:rFonts w:eastAsia="Times New Roman"/>
          <w:color w:val="000000"/>
        </w:rPr>
        <w:br/>
        <w:t xml:space="preserve">12.45- 13.45 </w:t>
      </w:r>
      <w:r w:rsidR="00E859A3">
        <w:rPr>
          <w:rFonts w:eastAsia="Times New Roman"/>
          <w:color w:val="000000"/>
        </w:rPr>
        <w:tab/>
      </w:r>
      <w:r w:rsidRPr="00E859A3">
        <w:rPr>
          <w:rFonts w:eastAsia="Times New Roman"/>
          <w:color w:val="000000"/>
        </w:rPr>
        <w:t>lunch</w:t>
      </w:r>
      <w:r w:rsidRPr="00E859A3">
        <w:rPr>
          <w:rFonts w:eastAsia="Times New Roman"/>
          <w:color w:val="000000"/>
        </w:rPr>
        <w:br/>
      </w:r>
      <w:r w:rsidRPr="00E859A3">
        <w:rPr>
          <w:rFonts w:eastAsia="Times New Roman"/>
          <w:color w:val="000000"/>
        </w:rPr>
        <w:br/>
        <w:t xml:space="preserve">13.45- 14.30 </w:t>
      </w:r>
      <w:r w:rsidR="00E859A3">
        <w:rPr>
          <w:rFonts w:eastAsia="Times New Roman"/>
          <w:color w:val="000000"/>
        </w:rPr>
        <w:tab/>
      </w:r>
      <w:r w:rsidRPr="00E859A3">
        <w:rPr>
          <w:rFonts w:eastAsia="Times New Roman"/>
          <w:color w:val="000000"/>
        </w:rPr>
        <w:t>Catherine Nelson-Piercy - State of the art lecture: cardiac disease in pregnancy</w:t>
      </w:r>
      <w:r w:rsidRPr="00E859A3">
        <w:rPr>
          <w:rFonts w:eastAsia="Times New Roman"/>
          <w:color w:val="000000"/>
        </w:rPr>
        <w:br/>
        <w:t xml:space="preserve">14.30- 15.15 </w:t>
      </w:r>
      <w:r w:rsidR="00E859A3">
        <w:rPr>
          <w:rFonts w:eastAsia="Times New Roman"/>
          <w:color w:val="000000"/>
        </w:rPr>
        <w:tab/>
      </w:r>
      <w:r w:rsidRPr="00E859A3">
        <w:rPr>
          <w:rFonts w:eastAsia="Times New Roman"/>
          <w:color w:val="000000"/>
        </w:rPr>
        <w:t xml:space="preserve">Philippine </w:t>
      </w:r>
      <w:proofErr w:type="spellStart"/>
      <w:r w:rsidRPr="00E859A3">
        <w:rPr>
          <w:rFonts w:eastAsia="Times New Roman"/>
          <w:color w:val="000000"/>
        </w:rPr>
        <w:t>Kies</w:t>
      </w:r>
      <w:proofErr w:type="spellEnd"/>
      <w:r w:rsidRPr="00E859A3">
        <w:rPr>
          <w:rFonts w:eastAsia="Times New Roman"/>
          <w:color w:val="000000"/>
        </w:rPr>
        <w:t>/</w:t>
      </w:r>
      <w:proofErr w:type="spellStart"/>
      <w:r w:rsidRPr="00E859A3">
        <w:rPr>
          <w:rFonts w:eastAsia="Times New Roman"/>
          <w:color w:val="000000"/>
        </w:rPr>
        <w:t>Timme</w:t>
      </w:r>
      <w:proofErr w:type="spellEnd"/>
      <w:r w:rsidRPr="00E859A3">
        <w:rPr>
          <w:rFonts w:eastAsia="Times New Roman"/>
          <w:color w:val="000000"/>
        </w:rPr>
        <w:t xml:space="preserve"> </w:t>
      </w:r>
      <w:proofErr w:type="spellStart"/>
      <w:r w:rsidRPr="00E859A3">
        <w:rPr>
          <w:rFonts w:eastAsia="Times New Roman"/>
          <w:color w:val="000000"/>
        </w:rPr>
        <w:t>Schaap</w:t>
      </w:r>
      <w:proofErr w:type="spellEnd"/>
      <w:r w:rsidRPr="00E859A3">
        <w:rPr>
          <w:rFonts w:eastAsia="Times New Roman"/>
          <w:color w:val="000000"/>
        </w:rPr>
        <w:t xml:space="preserve"> – case history and discussion </w:t>
      </w:r>
      <w:r w:rsidRPr="00E859A3">
        <w:rPr>
          <w:rFonts w:eastAsia="Times New Roman"/>
          <w:color w:val="000000"/>
        </w:rPr>
        <w:br/>
      </w:r>
      <w:r w:rsidRPr="00E859A3">
        <w:rPr>
          <w:rFonts w:eastAsia="Times New Roman"/>
          <w:color w:val="000000"/>
        </w:rPr>
        <w:br/>
        <w:t xml:space="preserve">15.15- 15.45 </w:t>
      </w:r>
      <w:r w:rsidR="00E859A3">
        <w:rPr>
          <w:rFonts w:eastAsia="Times New Roman"/>
          <w:color w:val="000000"/>
        </w:rPr>
        <w:tab/>
      </w:r>
      <w:r w:rsidRPr="00E859A3">
        <w:rPr>
          <w:rFonts w:eastAsia="Times New Roman"/>
          <w:color w:val="000000"/>
        </w:rPr>
        <w:t>break</w:t>
      </w:r>
      <w:r w:rsidRPr="00E859A3">
        <w:rPr>
          <w:rFonts w:eastAsia="Times New Roman"/>
          <w:color w:val="000000"/>
        </w:rPr>
        <w:br/>
      </w:r>
      <w:r w:rsidRPr="00E859A3">
        <w:rPr>
          <w:rFonts w:eastAsia="Times New Roman"/>
          <w:color w:val="000000"/>
        </w:rPr>
        <w:br/>
        <w:t xml:space="preserve">15.45- 17.00 </w:t>
      </w:r>
      <w:r w:rsidR="00E859A3">
        <w:rPr>
          <w:rFonts w:eastAsia="Times New Roman"/>
          <w:color w:val="000000"/>
        </w:rPr>
        <w:tab/>
      </w:r>
      <w:r w:rsidRPr="00E859A3">
        <w:rPr>
          <w:rFonts w:eastAsia="Times New Roman"/>
          <w:color w:val="000000"/>
        </w:rPr>
        <w:t xml:space="preserve">Mock multidisciplinary meeting: case presentation by Marieke </w:t>
      </w:r>
      <w:proofErr w:type="spellStart"/>
      <w:r w:rsidRPr="00E859A3">
        <w:rPr>
          <w:rFonts w:eastAsia="Times New Roman"/>
          <w:color w:val="000000"/>
        </w:rPr>
        <w:t>Veenhof</w:t>
      </w:r>
      <w:proofErr w:type="spellEnd"/>
      <w:r w:rsidRPr="00E859A3">
        <w:rPr>
          <w:rFonts w:eastAsia="Times New Roman"/>
          <w:color w:val="000000"/>
        </w:rPr>
        <w:t xml:space="preserve">, panel: Catherine Nelson-Piercy, Kitty </w:t>
      </w:r>
      <w:proofErr w:type="spellStart"/>
      <w:r w:rsidRPr="00E859A3">
        <w:rPr>
          <w:rFonts w:eastAsia="Times New Roman"/>
          <w:color w:val="000000"/>
        </w:rPr>
        <w:t>Bloemenkamp</w:t>
      </w:r>
      <w:proofErr w:type="spellEnd"/>
      <w:r w:rsidRPr="00E859A3">
        <w:rPr>
          <w:rFonts w:eastAsia="Times New Roman"/>
          <w:color w:val="000000"/>
        </w:rPr>
        <w:t xml:space="preserve"> and all speakers. Thomas to moderate </w:t>
      </w:r>
      <w:r w:rsidRPr="00E859A3">
        <w:rPr>
          <w:rFonts w:eastAsia="Times New Roman"/>
          <w:color w:val="000000"/>
        </w:rPr>
        <w:br/>
      </w:r>
      <w:r w:rsidRPr="00E859A3">
        <w:rPr>
          <w:rFonts w:eastAsia="Times New Roman"/>
          <w:color w:val="000000"/>
        </w:rPr>
        <w:br/>
        <w:t xml:space="preserve">17.00 </w:t>
      </w:r>
      <w:r w:rsidR="00E859A3">
        <w:rPr>
          <w:rFonts w:eastAsia="Times New Roman"/>
          <w:color w:val="000000"/>
        </w:rPr>
        <w:tab/>
      </w:r>
      <w:r w:rsidR="00E859A3">
        <w:rPr>
          <w:rFonts w:eastAsia="Times New Roman"/>
          <w:color w:val="000000"/>
        </w:rPr>
        <w:tab/>
      </w:r>
      <w:r w:rsidR="009F12E4">
        <w:rPr>
          <w:rFonts w:eastAsia="Times New Roman"/>
          <w:color w:val="000000"/>
        </w:rPr>
        <w:t>closure and drinks</w:t>
      </w:r>
    </w:p>
    <w:sectPr w:rsidR="00F10148" w:rsidRPr="008627D7" w:rsidSect="00F10148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446DA" w14:textId="77777777" w:rsidR="0031251B" w:rsidRDefault="0031251B" w:rsidP="00F10148">
      <w:pPr>
        <w:spacing w:after="0" w:line="240" w:lineRule="auto"/>
      </w:pPr>
      <w:r>
        <w:separator/>
      </w:r>
    </w:p>
  </w:endnote>
  <w:endnote w:type="continuationSeparator" w:id="0">
    <w:p w14:paraId="356F0947" w14:textId="77777777" w:rsidR="0031251B" w:rsidRDefault="0031251B" w:rsidP="00F1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7786D" w14:textId="77777777" w:rsidR="0031251B" w:rsidRDefault="0031251B" w:rsidP="00F10148">
      <w:pPr>
        <w:spacing w:after="0" w:line="240" w:lineRule="auto"/>
      </w:pPr>
      <w:r>
        <w:separator/>
      </w:r>
    </w:p>
  </w:footnote>
  <w:footnote w:type="continuationSeparator" w:id="0">
    <w:p w14:paraId="520A0BB2" w14:textId="77777777" w:rsidR="0031251B" w:rsidRDefault="0031251B" w:rsidP="00F10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21F4D" w14:textId="1EC63675" w:rsidR="00922151" w:rsidRPr="00922151" w:rsidRDefault="00922151" w:rsidP="00922151">
    <w:pPr>
      <w:pStyle w:val="Koptekst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27F18"/>
    <w:multiLevelType w:val="multilevel"/>
    <w:tmpl w:val="09A6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9B7651"/>
    <w:multiLevelType w:val="multilevel"/>
    <w:tmpl w:val="98A21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5F717A"/>
    <w:multiLevelType w:val="multilevel"/>
    <w:tmpl w:val="28F0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F11CF1"/>
    <w:multiLevelType w:val="hybridMultilevel"/>
    <w:tmpl w:val="0CCA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F51BB"/>
    <w:multiLevelType w:val="hybridMultilevel"/>
    <w:tmpl w:val="950A2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563CC2"/>
    <w:multiLevelType w:val="hybridMultilevel"/>
    <w:tmpl w:val="31B8C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42BA2"/>
    <w:multiLevelType w:val="multilevel"/>
    <w:tmpl w:val="4384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148"/>
    <w:rsid w:val="000B0C30"/>
    <w:rsid w:val="001206EC"/>
    <w:rsid w:val="00171248"/>
    <w:rsid w:val="001C536A"/>
    <w:rsid w:val="001E0EEC"/>
    <w:rsid w:val="001E7423"/>
    <w:rsid w:val="00251E27"/>
    <w:rsid w:val="002F2FC0"/>
    <w:rsid w:val="0031251B"/>
    <w:rsid w:val="0036689D"/>
    <w:rsid w:val="00396DC8"/>
    <w:rsid w:val="00422C0C"/>
    <w:rsid w:val="00435FD4"/>
    <w:rsid w:val="00482233"/>
    <w:rsid w:val="0049786E"/>
    <w:rsid w:val="004D0463"/>
    <w:rsid w:val="004D1F7C"/>
    <w:rsid w:val="004E1F61"/>
    <w:rsid w:val="00575BD7"/>
    <w:rsid w:val="005C21D8"/>
    <w:rsid w:val="005E504A"/>
    <w:rsid w:val="00636476"/>
    <w:rsid w:val="006F322C"/>
    <w:rsid w:val="00713D39"/>
    <w:rsid w:val="00745F86"/>
    <w:rsid w:val="007516DB"/>
    <w:rsid w:val="007970D3"/>
    <w:rsid w:val="007C6B28"/>
    <w:rsid w:val="008627D7"/>
    <w:rsid w:val="00891837"/>
    <w:rsid w:val="008F1626"/>
    <w:rsid w:val="00922151"/>
    <w:rsid w:val="009F12E4"/>
    <w:rsid w:val="00AF7F73"/>
    <w:rsid w:val="00B579C1"/>
    <w:rsid w:val="00C11033"/>
    <w:rsid w:val="00C636F9"/>
    <w:rsid w:val="00C7167B"/>
    <w:rsid w:val="00CE0BE6"/>
    <w:rsid w:val="00D05742"/>
    <w:rsid w:val="00D77A0C"/>
    <w:rsid w:val="00E859A3"/>
    <w:rsid w:val="00E9750E"/>
    <w:rsid w:val="00EC1C58"/>
    <w:rsid w:val="00F10148"/>
    <w:rsid w:val="00F8088B"/>
    <w:rsid w:val="00FC0052"/>
    <w:rsid w:val="00FE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AD19"/>
  <w15:chartTrackingRefBased/>
  <w15:docId w15:val="{0EDF7457-C147-471B-A1A5-8192B1D1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F10148"/>
    <w:rPr>
      <w:lang w:val="en-GB"/>
    </w:rPr>
  </w:style>
  <w:style w:type="paragraph" w:styleId="Kop2">
    <w:name w:val="heading 2"/>
    <w:basedOn w:val="Standaard"/>
    <w:link w:val="Kop2Char"/>
    <w:uiPriority w:val="9"/>
    <w:semiHidden/>
    <w:unhideWhenUsed/>
    <w:qFormat/>
    <w:rsid w:val="00EC1C58"/>
    <w:pPr>
      <w:spacing w:after="0" w:afterAutospacing="0" w:line="240" w:lineRule="auto"/>
      <w:outlineLvl w:val="1"/>
    </w:pPr>
    <w:rPr>
      <w:rFonts w:ascii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1014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10148"/>
    <w:rPr>
      <w:color w:val="0000FF" w:themeColor="hyperlink"/>
      <w:u w:val="single"/>
    </w:rPr>
  </w:style>
  <w:style w:type="table" w:customStyle="1" w:styleId="Tabelraster1">
    <w:name w:val="Tabelraster1"/>
    <w:basedOn w:val="Standaardtabel"/>
    <w:next w:val="Tabelraster"/>
    <w:uiPriority w:val="59"/>
    <w:rsid w:val="00F1014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10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0148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F10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0148"/>
    <w:rPr>
      <w:lang w:val="en-GB"/>
    </w:rPr>
  </w:style>
  <w:style w:type="table" w:customStyle="1" w:styleId="Tabelraster2">
    <w:name w:val="Tabelraster2"/>
    <w:basedOn w:val="Standaardtabel"/>
    <w:next w:val="Tabelraster"/>
    <w:uiPriority w:val="59"/>
    <w:rsid w:val="00F1014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F1014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F10148"/>
    <w:pPr>
      <w:spacing w:after="0" w:afterAutospacing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59"/>
    <w:rsid w:val="00F10148"/>
    <w:pPr>
      <w:spacing w:after="0" w:afterAutospacing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7C6B28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Zwaar">
    <w:name w:val="Strong"/>
    <w:basedOn w:val="Standaardalinea-lettertype"/>
    <w:uiPriority w:val="22"/>
    <w:qFormat/>
    <w:rsid w:val="007C6B28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6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6B28"/>
    <w:rPr>
      <w:rFonts w:ascii="Segoe UI" w:hAnsi="Segoe UI" w:cs="Segoe UI"/>
      <w:sz w:val="18"/>
      <w:szCs w:val="18"/>
      <w:lang w:val="en-GB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C1C58"/>
    <w:rPr>
      <w:rFonts w:ascii="Calibri" w:hAnsi="Calibri" w:cs="Times New Roman"/>
    </w:rPr>
  </w:style>
  <w:style w:type="character" w:styleId="Tekstvantijdelijkeaanduiding">
    <w:name w:val="Placeholder Text"/>
    <w:basedOn w:val="Standaardalinea-lettertype"/>
    <w:uiPriority w:val="99"/>
    <w:semiHidden/>
    <w:rsid w:val="00575BD7"/>
    <w:rPr>
      <w:color w:val="808080"/>
    </w:rPr>
  </w:style>
  <w:style w:type="character" w:customStyle="1" w:styleId="apple-converted-space">
    <w:name w:val="apple-converted-space"/>
    <w:basedOn w:val="Standaardalinea-lettertype"/>
    <w:rsid w:val="004D1F7C"/>
  </w:style>
  <w:style w:type="character" w:styleId="Verwijzingopmerking">
    <w:name w:val="annotation reference"/>
    <w:basedOn w:val="Standaardalinea-lettertype"/>
    <w:uiPriority w:val="99"/>
    <w:semiHidden/>
    <w:unhideWhenUsed/>
    <w:rsid w:val="00251E2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51E2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51E27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51E2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51E27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357B45B8DB4874AAF7AA03760B38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C41129-189E-4097-B05A-B7A45B796B88}"/>
      </w:docPartPr>
      <w:docPartBody>
        <w:p w:rsidR="003154C6" w:rsidRDefault="00EC098F" w:rsidP="00EC098F">
          <w:pPr>
            <w:pStyle w:val="BD357B45B8DB4874AAF7AA03760B3888"/>
          </w:pPr>
          <w:r w:rsidRPr="00BD0F0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DD61A01A9AC4691B60D69B36BE84B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1A6EFA-14EA-4554-B80F-A594D45BC68B}"/>
      </w:docPartPr>
      <w:docPartBody>
        <w:p w:rsidR="003154C6" w:rsidRDefault="00EC098F" w:rsidP="00EC098F">
          <w:pPr>
            <w:pStyle w:val="EDD61A01A9AC4691B60D69B36BE84BB9"/>
          </w:pPr>
          <w:r w:rsidRPr="00BD0F06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6F09A72A243742ADA0AEB3D2650991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5D0851-C4D3-41CB-A317-6A5249960616}"/>
      </w:docPartPr>
      <w:docPartBody>
        <w:p w:rsidR="003154C6" w:rsidRDefault="00EC098F" w:rsidP="00EC098F">
          <w:pPr>
            <w:pStyle w:val="6F09A72A243742ADA0AEB3D26509912E"/>
          </w:pPr>
          <w:r w:rsidRPr="00BD0F0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8EE3DB1036040B2A2A7A75168F811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0CB60F-66EA-4707-98F8-E1A67C9CF450}"/>
      </w:docPartPr>
      <w:docPartBody>
        <w:p w:rsidR="003154C6" w:rsidRDefault="00EC098F" w:rsidP="00EC098F">
          <w:pPr>
            <w:pStyle w:val="58EE3DB1036040B2A2A7A75168F8110D"/>
          </w:pPr>
          <w:r w:rsidRPr="00BD0F06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98F"/>
    <w:rsid w:val="003154C6"/>
    <w:rsid w:val="008D2EFA"/>
    <w:rsid w:val="00C212DA"/>
    <w:rsid w:val="00EC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C098F"/>
    <w:rPr>
      <w:color w:val="808080"/>
    </w:rPr>
  </w:style>
  <w:style w:type="paragraph" w:customStyle="1" w:styleId="BD357B45B8DB4874AAF7AA03760B3888">
    <w:name w:val="BD357B45B8DB4874AAF7AA03760B3888"/>
    <w:rsid w:val="00EC098F"/>
  </w:style>
  <w:style w:type="paragraph" w:customStyle="1" w:styleId="EDD61A01A9AC4691B60D69B36BE84BB9">
    <w:name w:val="EDD61A01A9AC4691B60D69B36BE84BB9"/>
    <w:rsid w:val="00EC098F"/>
  </w:style>
  <w:style w:type="paragraph" w:customStyle="1" w:styleId="E212B7E522F14A29BFCC693EDFA99889">
    <w:name w:val="E212B7E522F14A29BFCC693EDFA99889"/>
    <w:rsid w:val="00EC098F"/>
  </w:style>
  <w:style w:type="paragraph" w:customStyle="1" w:styleId="6F09A72A243742ADA0AEB3D26509912E">
    <w:name w:val="6F09A72A243742ADA0AEB3D26509912E"/>
    <w:rsid w:val="00EC098F"/>
  </w:style>
  <w:style w:type="paragraph" w:customStyle="1" w:styleId="114E5A87E9A44C41A411C73FD86CD108">
    <w:name w:val="114E5A87E9A44C41A411C73FD86CD108"/>
    <w:rsid w:val="00EC098F"/>
  </w:style>
  <w:style w:type="paragraph" w:customStyle="1" w:styleId="58EE3DB1036040B2A2A7A75168F8110D">
    <w:name w:val="58EE3DB1036040B2A2A7A75168F8110D"/>
    <w:rsid w:val="00EC09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A9C88-C541-448F-99D1-65B48749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9B4962FC</Template>
  <TotalTime>0</TotalTime>
  <Pages>2</Pages>
  <Words>654</Words>
  <Characters>3601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Zitter, A.E.H. (DOO)</dc:creator>
  <cp:keywords/>
  <dc:description/>
  <cp:lastModifiedBy>Zitter, A.E.H. (DOO)</cp:lastModifiedBy>
  <cp:revision>2</cp:revision>
  <cp:lastPrinted>2018-07-24T09:40:00Z</cp:lastPrinted>
  <dcterms:created xsi:type="dcterms:W3CDTF">2019-03-20T10:46:00Z</dcterms:created>
  <dcterms:modified xsi:type="dcterms:W3CDTF">2019-03-20T10:46:00Z</dcterms:modified>
</cp:coreProperties>
</file>